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8E" w:rsidRPr="000111CC" w:rsidRDefault="00937B8E" w:rsidP="00937B8E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bCs/>
          <w:color w:val="000000"/>
          <w:lang w:eastAsia="ru-RU"/>
        </w:rPr>
      </w:pPr>
      <w:r w:rsidRPr="000111CC">
        <w:rPr>
          <w:rFonts w:ascii="Times New Roman" w:hAnsi="Times New Roman"/>
          <w:bCs/>
          <w:color w:val="000000"/>
          <w:lang w:eastAsia="ru-RU"/>
        </w:rPr>
        <w:t>ПРАКТИЧЕСКОЕ ЗАНЯТИЕ №</w:t>
      </w:r>
      <w:r w:rsidR="00E93323">
        <w:rPr>
          <w:rFonts w:ascii="Times New Roman" w:hAnsi="Times New Roman"/>
          <w:bCs/>
          <w:color w:val="000000"/>
          <w:lang w:eastAsia="ru-RU"/>
        </w:rPr>
        <w:t>6</w:t>
      </w: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bCs/>
          <w:color w:val="000000"/>
          <w:lang w:eastAsia="ru-RU"/>
        </w:rPr>
      </w:pPr>
    </w:p>
    <w:p w:rsidR="00937B8E" w:rsidRPr="00E93323" w:rsidRDefault="00937B8E" w:rsidP="00937B8E">
      <w:pPr>
        <w:ind w:left="57" w:right="-530" w:firstLine="709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E93323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 xml:space="preserve">(Тема </w:t>
      </w:r>
      <w:r w:rsidR="00E93323" w:rsidRPr="00E93323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>8</w:t>
      </w:r>
      <w:r w:rsidRPr="00E93323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>:</w:t>
      </w:r>
      <w:r w:rsidRPr="00E93323">
        <w:rPr>
          <w:rFonts w:ascii="Times New Roman" w:hAnsi="Times New Roman"/>
          <w:b/>
          <w:color w:val="00B050"/>
          <w:sz w:val="28"/>
          <w:szCs w:val="28"/>
          <w:lang w:eastAsia="ru-RU"/>
        </w:rPr>
        <w:t xml:space="preserve"> </w:t>
      </w:r>
      <w:r w:rsidR="00E93323" w:rsidRPr="00E93323">
        <w:rPr>
          <w:rFonts w:ascii="Times New Roman" w:hAnsi="Times New Roman"/>
          <w:b/>
          <w:color w:val="00B050"/>
          <w:sz w:val="28"/>
          <w:szCs w:val="28"/>
          <w:lang w:eastAsia="ru-RU"/>
        </w:rPr>
        <w:t>«Ф</w:t>
      </w:r>
      <w:r w:rsidRPr="00E93323">
        <w:rPr>
          <w:rFonts w:ascii="Times New Roman" w:hAnsi="Times New Roman"/>
          <w:b/>
          <w:color w:val="00B050"/>
          <w:sz w:val="28"/>
          <w:szCs w:val="28"/>
        </w:rPr>
        <w:t>искальная</w:t>
      </w:r>
      <w:r w:rsidR="00E93323" w:rsidRPr="00E93323">
        <w:rPr>
          <w:rFonts w:ascii="Times New Roman" w:hAnsi="Times New Roman"/>
          <w:b/>
          <w:color w:val="00B050"/>
          <w:sz w:val="28"/>
          <w:szCs w:val="28"/>
        </w:rPr>
        <w:t xml:space="preserve"> и монетарная </w:t>
      </w:r>
      <w:r w:rsidRPr="00E93323">
        <w:rPr>
          <w:rFonts w:ascii="Times New Roman" w:hAnsi="Times New Roman"/>
          <w:b/>
          <w:color w:val="00B050"/>
          <w:sz w:val="28"/>
          <w:szCs w:val="28"/>
        </w:rPr>
        <w:t xml:space="preserve"> политик</w:t>
      </w:r>
      <w:r w:rsidR="00E93323" w:rsidRPr="00E93323">
        <w:rPr>
          <w:rFonts w:ascii="Times New Roman" w:hAnsi="Times New Roman"/>
          <w:b/>
          <w:color w:val="00B050"/>
          <w:sz w:val="28"/>
          <w:szCs w:val="28"/>
        </w:rPr>
        <w:t>и</w:t>
      </w:r>
      <w:r w:rsidRPr="00E93323">
        <w:rPr>
          <w:rFonts w:ascii="Times New Roman" w:hAnsi="Times New Roman"/>
          <w:b/>
          <w:color w:val="00B050"/>
          <w:sz w:val="28"/>
          <w:szCs w:val="28"/>
        </w:rPr>
        <w:t xml:space="preserve">  государства»).</w:t>
      </w:r>
    </w:p>
    <w:p w:rsidR="00E93323" w:rsidRDefault="00E93323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A822AC" w:rsidRDefault="00E93323" w:rsidP="00A822AC">
      <w:pPr>
        <w:tabs>
          <w:tab w:val="left" w:pos="9600"/>
        </w:tabs>
        <w:overflowPunct w:val="0"/>
        <w:autoSpaceDE w:val="0"/>
        <w:autoSpaceDN w:val="0"/>
        <w:adjustRightInd w:val="0"/>
        <w:ind w:left="1077"/>
        <w:jc w:val="center"/>
        <w:textAlignment w:val="baseline"/>
        <w:rPr>
          <w:rFonts w:ascii="Times New Roman" w:hAnsi="Times New Roman"/>
          <w:b/>
          <w:bCs/>
          <w:i/>
          <w:color w:val="000000"/>
          <w:lang w:eastAsia="ru-RU"/>
        </w:rPr>
      </w:pPr>
      <w:r w:rsidRPr="00A822AC">
        <w:rPr>
          <w:rFonts w:ascii="Times New Roman" w:hAnsi="Times New Roman"/>
          <w:b/>
          <w:bCs/>
          <w:i/>
          <w:color w:val="000000"/>
          <w:lang w:eastAsia="ru-RU"/>
        </w:rPr>
        <w:t xml:space="preserve">8.1. </w:t>
      </w:r>
      <w:r w:rsidR="00A822AC" w:rsidRPr="00A822AC">
        <w:rPr>
          <w:rFonts w:ascii="Times New Roman" w:hAnsi="Times New Roman"/>
          <w:i/>
          <w:sz w:val="28"/>
          <w:szCs w:val="28"/>
          <w:lang w:eastAsia="ru-RU"/>
        </w:rPr>
        <w:t>Государственный бюджет</w:t>
      </w:r>
      <w:r w:rsidR="00A822AC" w:rsidRPr="00A822AC">
        <w:rPr>
          <w:rFonts w:ascii="Times New Roman" w:hAnsi="Times New Roman"/>
          <w:i/>
          <w:sz w:val="28"/>
          <w:szCs w:val="28"/>
          <w:lang w:eastAsia="ru-RU"/>
        </w:rPr>
        <w:t xml:space="preserve"> и б</w:t>
      </w:r>
      <w:r w:rsidR="00A822AC" w:rsidRPr="00A822AC">
        <w:rPr>
          <w:rFonts w:ascii="Times New Roman" w:hAnsi="Times New Roman"/>
          <w:i/>
          <w:sz w:val="28"/>
          <w:szCs w:val="28"/>
          <w:lang w:eastAsia="ru-RU"/>
        </w:rPr>
        <w:t xml:space="preserve">юджетно-налоговая (фискальная) политика  </w:t>
      </w:r>
      <w:r w:rsidR="00A822AC" w:rsidRPr="00A822AC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 xml:space="preserve"> государства</w:t>
      </w:r>
    </w:p>
    <w:p w:rsidR="00937B8E" w:rsidRPr="000111CC" w:rsidRDefault="00937B8E" w:rsidP="00937B8E">
      <w:pPr>
        <w:ind w:left="57" w:right="-530" w:firstLine="709"/>
        <w:jc w:val="both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0111CC" w:rsidRDefault="00937B8E" w:rsidP="00937B8E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firstLine="709"/>
        <w:jc w:val="center"/>
        <w:rPr>
          <w:rFonts w:ascii="Times New Roman" w:hAnsi="Times New Roman"/>
          <w:bCs/>
          <w:iCs/>
          <w:lang w:eastAsia="ru-RU"/>
        </w:rPr>
      </w:pPr>
      <w:r w:rsidRPr="000111CC">
        <w:rPr>
          <w:rFonts w:ascii="Times New Roman" w:hAnsi="Times New Roman"/>
          <w:bCs/>
          <w:iCs/>
          <w:lang w:eastAsia="ru-RU"/>
        </w:rPr>
        <w:t>1. Основные термины и понятия</w:t>
      </w: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  <w:r w:rsidRPr="000111CC">
        <w:rPr>
          <w:rFonts w:ascii="Times New Roman" w:hAnsi="Times New Roman"/>
          <w:i/>
          <w:iCs/>
          <w:color w:val="000000"/>
          <w:lang w:eastAsia="ru-RU"/>
        </w:rPr>
        <w:t>Каждому из приведенных положений, отмеченных цифрами</w:t>
      </w:r>
      <w:r w:rsidRPr="000111CC">
        <w:rPr>
          <w:rFonts w:ascii="Times New Roman" w:hAnsi="Times New Roman"/>
          <w:b/>
          <w:bCs/>
          <w:i/>
          <w:iCs/>
          <w:color w:val="000000"/>
          <w:lang w:eastAsia="ru-RU"/>
        </w:rPr>
        <w:t>,</w:t>
      </w:r>
      <w:r w:rsidRPr="000111CC">
        <w:rPr>
          <w:rFonts w:ascii="Times New Roman" w:hAnsi="Times New Roman"/>
          <w:i/>
          <w:iCs/>
          <w:color w:val="000000"/>
          <w:lang w:eastAsia="ru-RU"/>
        </w:rPr>
        <w:t xml:space="preserve"> найдите соответствующий термин или понятие, отмеченный буквами</w:t>
      </w: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</w:p>
    <w:tbl>
      <w:tblPr>
        <w:tblStyle w:val="16"/>
        <w:tblW w:w="9030" w:type="dxa"/>
        <w:tblInd w:w="468" w:type="dxa"/>
        <w:tblLook w:val="01E0" w:firstRow="1" w:lastRow="1" w:firstColumn="1" w:lastColumn="1" w:noHBand="0" w:noVBand="0"/>
      </w:tblPr>
      <w:tblGrid>
        <w:gridCol w:w="7891"/>
        <w:gridCol w:w="1139"/>
      </w:tblGrid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Задолженность государства гражданам,  фирмам и учреждениям данной страны  - держателям ценных бумаг. 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Налоги, включаемые в цену товара и уплачиваемые потребителем при покупке товара.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Баланс ожидаемых денежных доходов и расходов государства, рассчитываемый на определенный срок.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Налоги, доля которых в доходе по мере роста дохода, увеличивается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Общий размер задолженности государства владельцам государственных ценных бумаг, равный сумме прошлых бюджетных дефицитов за вычетом бюджетных излишков.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Превышение расходов государства над его доходами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Кривая, показывающая зависимость между налоговой ставкой и абсолютной суммой налоговых поступлений в бюджет. 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Фискальная политика, предполагающая снижение  налогов и увеличение государственных расходов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Обязательные платежи физических и юридических лиц в бюджет, взимаемые в законодательном (принудительном) порядке.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Превышение доходов государства над его расходами.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 xml:space="preserve">Отношение изменения валового национального продукта  к изменению величины налогов.  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Задолженность  государства иностранным гражданам, фирмам, правительствам и международным экономическим организациям.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Фискальная политика, предполагающая увеличение   налогов и сокращение государственных расходов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Налоги, доля которых в доходе, по мере увеличения дохода не меняется.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Маневрирование государственными расходами и налогами для достижения макроэкономических целей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numPr>
                <w:ilvl w:val="0"/>
                <w:numId w:val="14"/>
              </w:numPr>
              <w:tabs>
                <w:tab w:val="clear" w:pos="843"/>
              </w:tabs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Сокращение частных инвестиций в результате увеличения правительственных расходов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ind w:left="247" w:hanging="67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17. Соотношение государственных доходов и расходов, которое сложилось бы, если бы экономика функционировала бы в условиях полной занятости (т.е.  при потенциальном ВВП).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rPr>
                <w:rFonts w:ascii="Times New Roman" w:hAnsi="Times New Roman"/>
              </w:rPr>
            </w:pPr>
          </w:p>
        </w:tc>
      </w:tr>
      <w:tr w:rsidR="00937B8E" w:rsidRPr="000111CC" w:rsidTr="00712569">
        <w:tc>
          <w:tcPr>
            <w:tcW w:w="7891" w:type="dxa"/>
          </w:tcPr>
          <w:p w:rsidR="00937B8E" w:rsidRPr="000111CC" w:rsidRDefault="00937B8E" w:rsidP="00A16367">
            <w:pPr>
              <w:ind w:left="483" w:hanging="378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18. Ценные бумаги,  выпускаемые государством, и дающие их владельцу право на получение дохода в виде процента</w:t>
            </w:r>
          </w:p>
        </w:tc>
        <w:tc>
          <w:tcPr>
            <w:tcW w:w="1139" w:type="dxa"/>
          </w:tcPr>
          <w:p w:rsidR="00937B8E" w:rsidRPr="000111CC" w:rsidRDefault="00937B8E" w:rsidP="00A16367">
            <w:pPr>
              <w:tabs>
                <w:tab w:val="num" w:pos="540"/>
                <w:tab w:val="left" w:pos="6379"/>
                <w:tab w:val="left" w:pos="6946"/>
              </w:tabs>
              <w:ind w:left="540" w:right="-530" w:hanging="360"/>
              <w:rPr>
                <w:rFonts w:ascii="Times New Roman" w:hAnsi="Times New Roman"/>
              </w:rPr>
            </w:pPr>
          </w:p>
        </w:tc>
      </w:tr>
    </w:tbl>
    <w:tbl>
      <w:tblPr>
        <w:tblW w:w="9694" w:type="dxa"/>
        <w:tblInd w:w="468" w:type="dxa"/>
        <w:tblLook w:val="01E0" w:firstRow="1" w:lastRow="1" w:firstColumn="1" w:lastColumn="1" w:noHBand="0" w:noVBand="0"/>
      </w:tblPr>
      <w:tblGrid>
        <w:gridCol w:w="4885"/>
        <w:gridCol w:w="4809"/>
      </w:tblGrid>
      <w:tr w:rsidR="00937B8E" w:rsidRPr="000111CC" w:rsidTr="00A16367">
        <w:trPr>
          <w:trHeight w:val="68"/>
        </w:trPr>
        <w:tc>
          <w:tcPr>
            <w:tcW w:w="4885" w:type="dxa"/>
          </w:tcPr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>Бюджет «полной занятости»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left" w:pos="6379"/>
                <w:tab w:val="left" w:pos="6946"/>
              </w:tabs>
              <w:ind w:left="663" w:right="-530" w:hanging="558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111CC">
              <w:rPr>
                <w:rFonts w:ascii="Times New Roman" w:hAnsi="Times New Roman"/>
                <w:color w:val="000000"/>
                <w:lang w:eastAsia="ru-RU"/>
              </w:rPr>
              <w:t xml:space="preserve">Бюджетный дефицит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Бюджетный профицит 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Внешний государственный долг  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lastRenderedPageBreak/>
              <w:t xml:space="preserve">Внутренний государственный долг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left" w:pos="483"/>
              </w:tabs>
              <w:ind w:left="663" w:hanging="558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  Государственные ценные бумаги</w:t>
            </w:r>
            <w:r w:rsidRPr="000111CC">
              <w:rPr>
                <w:rFonts w:ascii="Times New Roman" w:hAnsi="Times New Roman"/>
                <w:b/>
                <w:lang w:eastAsia="ru-RU"/>
              </w:rPr>
              <w:t xml:space="preserve"> 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Государственный бюджет  </w:t>
            </w:r>
          </w:p>
          <w:p w:rsidR="00937B8E" w:rsidRPr="000111CC" w:rsidRDefault="00937B8E" w:rsidP="00A16367">
            <w:pPr>
              <w:keepNext/>
              <w:numPr>
                <w:ilvl w:val="0"/>
                <w:numId w:val="15"/>
              </w:numPr>
              <w:tabs>
                <w:tab w:val="left" w:pos="9600"/>
              </w:tabs>
              <w:ind w:left="663" w:right="-530" w:hanging="558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t xml:space="preserve">Государственный долг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Косвенные налоги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ind w:left="663" w:right="-530" w:hanging="558"/>
              <w:jc w:val="both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Кривая  Лаффера  </w:t>
            </w:r>
          </w:p>
          <w:p w:rsidR="000111CC" w:rsidRDefault="000111CC" w:rsidP="000111CC">
            <w:pPr>
              <w:ind w:left="663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0111CC" w:rsidRDefault="000111CC" w:rsidP="000111CC">
            <w:pPr>
              <w:ind w:left="567" w:hanging="567"/>
              <w:rPr>
                <w:rFonts w:ascii="Times New Roman" w:hAnsi="Times New Roman"/>
                <w:lang w:eastAsia="ru-RU"/>
              </w:rPr>
            </w:pPr>
          </w:p>
          <w:p w:rsidR="000111CC" w:rsidRDefault="000111CC" w:rsidP="000111CC">
            <w:pPr>
              <w:ind w:left="567" w:hanging="567"/>
              <w:rPr>
                <w:rFonts w:ascii="Times New Roman" w:hAnsi="Times New Roman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*) </w:t>
            </w:r>
            <w:r w:rsidRPr="00177604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среди терминов и понятий есть </w:t>
            </w:r>
            <w:r w:rsidRPr="00177604">
              <w:rPr>
                <w:rFonts w:ascii="Times New Roman" w:hAnsi="Times New Roman"/>
                <w:i/>
                <w:color w:val="222222"/>
                <w:shd w:val="clear" w:color="auto" w:fill="FFFFFF"/>
              </w:rPr>
              <w:t>дистрактор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</w:t>
            </w:r>
            <w:r w:rsidRPr="00177604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- вариант ответа близкий к правильному, 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  </w:t>
            </w:r>
            <w:r w:rsidRPr="00177604">
              <w:rPr>
                <w:rFonts w:ascii="Times New Roman" w:hAnsi="Times New Roman"/>
                <w:color w:val="222222"/>
                <w:shd w:val="clear" w:color="auto" w:fill="FFFFFF"/>
              </w:rPr>
              <w:t>но таковым не являющийся</w:t>
            </w:r>
          </w:p>
          <w:p w:rsidR="000111CC" w:rsidRPr="000111CC" w:rsidRDefault="000111CC" w:rsidP="000111CC">
            <w:pPr>
              <w:ind w:left="567" w:hanging="56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9" w:type="dxa"/>
          </w:tcPr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lastRenderedPageBreak/>
              <w:t>Налог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111CC">
              <w:rPr>
                <w:rFonts w:ascii="Times New Roman" w:hAnsi="Times New Roman"/>
                <w:bCs/>
                <w:lang w:eastAsia="ru-RU"/>
              </w:rPr>
              <w:t>Налоговый</w:t>
            </w:r>
            <w:r w:rsidRPr="000111CC">
              <w:rPr>
                <w:rFonts w:ascii="Times New Roman" w:hAnsi="Times New Roman"/>
                <w:bCs/>
                <w:u w:val="single"/>
                <w:lang w:eastAsia="ru-RU"/>
              </w:rPr>
              <w:t xml:space="preserve"> </w:t>
            </w:r>
            <w:r w:rsidRPr="000111CC">
              <w:rPr>
                <w:rFonts w:ascii="Times New Roman" w:hAnsi="Times New Roman"/>
                <w:bCs/>
                <w:lang w:eastAsia="ru-RU"/>
              </w:rPr>
              <w:t xml:space="preserve">мультипликатор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>Прогрессивные налоги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Пропорциональные налоги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lastRenderedPageBreak/>
              <w:t xml:space="preserve">Сдерживающая фискальная </w:t>
            </w:r>
          </w:p>
          <w:p w:rsidR="00937B8E" w:rsidRPr="000111CC" w:rsidRDefault="00937B8E" w:rsidP="00A16367">
            <w:pPr>
              <w:ind w:left="663" w:right="-530"/>
              <w:jc w:val="both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t>политика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t>Стимулирующая фискальная</w:t>
            </w:r>
          </w:p>
          <w:p w:rsidR="00937B8E" w:rsidRPr="000111CC" w:rsidRDefault="00937B8E" w:rsidP="00A16367">
            <w:pPr>
              <w:ind w:left="663" w:right="-530"/>
              <w:jc w:val="both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t xml:space="preserve">политика </w:t>
            </w:r>
          </w:p>
          <w:p w:rsidR="00937B8E" w:rsidRPr="000111CC" w:rsidRDefault="00937B8E" w:rsidP="00A16367">
            <w:pPr>
              <w:keepNext/>
              <w:numPr>
                <w:ilvl w:val="0"/>
                <w:numId w:val="15"/>
              </w:numPr>
              <w:tabs>
                <w:tab w:val="num" w:pos="663"/>
                <w:tab w:val="left" w:pos="9600"/>
              </w:tabs>
              <w:ind w:left="663" w:right="-530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0111CC">
              <w:rPr>
                <w:rFonts w:ascii="Times New Roman" w:hAnsi="Times New Roman"/>
                <w:lang w:eastAsia="ru-RU"/>
              </w:rPr>
              <w:t xml:space="preserve">Структурный бюджетный дефицит  </w:t>
            </w:r>
          </w:p>
          <w:p w:rsidR="00937B8E" w:rsidRPr="000111CC" w:rsidRDefault="00937B8E" w:rsidP="00A16367">
            <w:pPr>
              <w:numPr>
                <w:ilvl w:val="0"/>
                <w:numId w:val="15"/>
              </w:numPr>
              <w:tabs>
                <w:tab w:val="num" w:pos="663"/>
              </w:tabs>
              <w:ind w:left="663"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Бюджетно-налоговая политика </w:t>
            </w:r>
          </w:p>
          <w:p w:rsidR="00937B8E" w:rsidRPr="000111CC" w:rsidRDefault="00937B8E" w:rsidP="00A16367">
            <w:pPr>
              <w:ind w:right="-53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0111CC">
              <w:rPr>
                <w:rFonts w:ascii="Times New Roman" w:hAnsi="Times New Roman"/>
                <w:bCs/>
                <w:lang w:eastAsia="ru-RU"/>
              </w:rPr>
              <w:t xml:space="preserve">     у. Эффект вытеснения</w:t>
            </w:r>
          </w:p>
          <w:p w:rsidR="00937B8E" w:rsidRPr="000111CC" w:rsidRDefault="00937B8E" w:rsidP="00A16367">
            <w:pPr>
              <w:ind w:right="-530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937B8E" w:rsidRPr="000111CC" w:rsidRDefault="00937B8E" w:rsidP="00A16367">
            <w:pPr>
              <w:ind w:right="-530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937B8E" w:rsidRPr="000111CC" w:rsidRDefault="00937B8E" w:rsidP="00937B8E">
      <w:pPr>
        <w:ind w:left="4112" w:right="-530"/>
        <w:rPr>
          <w:rFonts w:ascii="Times New Roman" w:hAnsi="Times New Roman"/>
          <w:bCs/>
          <w:i/>
          <w:iCs/>
          <w:color w:val="000000"/>
          <w:lang w:eastAsia="ru-RU"/>
        </w:rPr>
      </w:pPr>
      <w:r w:rsidRPr="000111CC">
        <w:rPr>
          <w:rFonts w:ascii="Times New Roman" w:hAnsi="Times New Roman"/>
          <w:bCs/>
          <w:i/>
          <w:iCs/>
          <w:color w:val="000000"/>
          <w:lang w:eastAsia="ru-RU"/>
        </w:rPr>
        <w:lastRenderedPageBreak/>
        <w:t>2.Верно/Неверно</w:t>
      </w:r>
    </w:p>
    <w:p w:rsidR="00937B8E" w:rsidRPr="000111CC" w:rsidRDefault="00937B8E" w:rsidP="00937B8E">
      <w:pPr>
        <w:pStyle w:val="aa"/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tbl>
      <w:tblPr>
        <w:tblStyle w:val="16"/>
        <w:tblW w:w="9527" w:type="dxa"/>
        <w:tblInd w:w="57" w:type="dxa"/>
        <w:tblLook w:val="01E0" w:firstRow="1" w:lastRow="1" w:firstColumn="1" w:lastColumn="1" w:noHBand="0" w:noVBand="0"/>
      </w:tblPr>
      <w:tblGrid>
        <w:gridCol w:w="8691"/>
        <w:gridCol w:w="836"/>
      </w:tblGrid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Принцип вертикальной справедливости налоговой системы состоит в том, что люди, получающие равные доходы, должны выплачивать равные налоги.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Чем выше ставка налога, тем больше налоговые поступления в бюджет.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Налоги воздействуют как на совокупный спрос, так и совокупное предложение.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 условиях кризиса налоги следует увеличить, чтобы увеличились доходы государственного бюджета.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Кривая Лаффера описывает связь между ставками налогов и величиной налоговых поступлений в бюджет.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Бюджетный дефицит возникает в том случае, когда государственные расходы превышают налоговые поступления.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Внутренний долг приводит к перераспределению доходов.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 период подъема дефицит государственного бюджета увеличивается 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Величина государственного долга представляет собой накопленную сумму всех дефицитов госбюджета за вычетом бюджетных излишков.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Дефицит государственного бюджета образуется, если доходы государства растут.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Цели фискальной политики – снижение уровня инфляции, сокращение безработицы и стимулирование экономического роста.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Снижение государственных закупок сокращает как совокупный спрос, так и совокупное предложение.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Чем больше предельная склонность к сбережению, тем больше влияние изменения налогов на изменение величины дохода.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Рост индивидуальных налогов снижает и потребительские расходы и сбережения.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 целях борьбы с инфляцией налоги следует увеличивать, а государственные расходы сокращать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Величина налогового мультипликатора зависит от соотношения средней склонности к потреблению и средней склонности к сбережению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numPr>
                <w:ilvl w:val="0"/>
                <w:numId w:val="16"/>
              </w:numPr>
              <w:tabs>
                <w:tab w:val="left" w:pos="483"/>
              </w:tabs>
              <w:ind w:left="12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Фискальная политика наиболее эффективна в долгосрочном периоде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ind w:left="30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18. Налоги воздействуют как на совокупный спрос, так и на  совокупное предложение.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ind w:left="30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19. При спаде налоги следует увеличить, чтобы увеличились доходы государственного бюджета.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937B8E" w:rsidRPr="000111CC" w:rsidTr="00A16367">
        <w:tc>
          <w:tcPr>
            <w:tcW w:w="8691" w:type="dxa"/>
          </w:tcPr>
          <w:p w:rsidR="00937B8E" w:rsidRPr="000111CC" w:rsidRDefault="00937B8E" w:rsidP="000111CC">
            <w:pPr>
              <w:ind w:left="303" w:hanging="123"/>
              <w:jc w:val="both"/>
              <w:rPr>
                <w:rFonts w:ascii="Times New Roman" w:hAnsi="Times New Roman"/>
              </w:rPr>
            </w:pPr>
            <w:r w:rsidRPr="000111CC">
              <w:rPr>
                <w:rFonts w:ascii="Times New Roman" w:hAnsi="Times New Roman"/>
              </w:rPr>
              <w:t>20. Налоги являются инструментом стабилизации экономики.</w:t>
            </w:r>
          </w:p>
        </w:tc>
        <w:tc>
          <w:tcPr>
            <w:tcW w:w="836" w:type="dxa"/>
          </w:tcPr>
          <w:p w:rsidR="00937B8E" w:rsidRPr="000111CC" w:rsidRDefault="00937B8E" w:rsidP="000111CC">
            <w:pPr>
              <w:ind w:right="-200" w:hanging="123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</w:tbl>
    <w:p w:rsidR="00937B8E" w:rsidRPr="000111CC" w:rsidRDefault="00937B8E" w:rsidP="000111CC">
      <w:pPr>
        <w:ind w:right="-530" w:hanging="123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937B8E" w:rsidRPr="000111CC" w:rsidRDefault="00937B8E" w:rsidP="00937B8E">
      <w:pPr>
        <w:numPr>
          <w:ilvl w:val="0"/>
          <w:numId w:val="4"/>
        </w:numPr>
        <w:ind w:right="-530"/>
        <w:rPr>
          <w:rFonts w:ascii="Times New Roman" w:hAnsi="Times New Roman"/>
          <w:bCs/>
          <w:iCs/>
          <w:color w:val="000000"/>
          <w:lang w:eastAsia="ru-RU"/>
        </w:rPr>
      </w:pPr>
      <w:r w:rsidRPr="000111CC">
        <w:rPr>
          <w:rFonts w:ascii="Times New Roman" w:hAnsi="Times New Roman"/>
          <w:bCs/>
          <w:iCs/>
          <w:color w:val="000000"/>
          <w:lang w:eastAsia="ru-RU"/>
        </w:rPr>
        <w:t>Задачи</w:t>
      </w:r>
    </w:p>
    <w:p w:rsidR="00937B8E" w:rsidRPr="000111CC" w:rsidRDefault="00937B8E" w:rsidP="00937B8E">
      <w:pPr>
        <w:ind w:left="720" w:right="-530"/>
        <w:rPr>
          <w:rFonts w:ascii="Times New Roman" w:hAnsi="Times New Roman"/>
          <w:b/>
          <w:bCs/>
          <w:iCs/>
          <w:color w:val="000000"/>
          <w:lang w:eastAsia="ru-RU"/>
        </w:rPr>
      </w:pPr>
    </w:p>
    <w:p w:rsidR="00937B8E" w:rsidRPr="000111CC" w:rsidRDefault="00937B8E" w:rsidP="00937B8E">
      <w:pPr>
        <w:ind w:right="-530"/>
        <w:jc w:val="center"/>
        <w:rPr>
          <w:rFonts w:ascii="Times New Roman" w:hAnsi="Times New Roman"/>
          <w:bCs/>
          <w:i/>
          <w:iCs/>
          <w:color w:val="000000"/>
          <w:lang w:eastAsia="ru-RU"/>
        </w:rPr>
      </w:pPr>
      <w:r w:rsidRPr="000111CC">
        <w:rPr>
          <w:rFonts w:ascii="Times New Roman" w:hAnsi="Times New Roman"/>
          <w:bCs/>
          <w:i/>
          <w:iCs/>
          <w:color w:val="000000"/>
          <w:lang w:eastAsia="ru-RU"/>
        </w:rPr>
        <w:t>Формулы для решения задач</w:t>
      </w:r>
    </w:p>
    <w:p w:rsidR="00937B8E" w:rsidRPr="000111CC" w:rsidRDefault="00937B8E" w:rsidP="00937B8E">
      <w:pPr>
        <w:ind w:right="-530"/>
        <w:jc w:val="center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937B8E" w:rsidRPr="000111CC" w:rsidRDefault="00937B8E" w:rsidP="00937B8E">
      <w:pPr>
        <w:autoSpaceDE w:val="0"/>
        <w:autoSpaceDN w:val="0"/>
        <w:adjustRightInd w:val="0"/>
        <w:ind w:right="-650"/>
        <w:jc w:val="both"/>
        <w:rPr>
          <w:rFonts w:ascii="Times New Roman" w:hAnsi="Times New Roman"/>
          <w:i/>
          <w:lang w:eastAsia="ru-RU"/>
        </w:rPr>
      </w:pPr>
      <w:r w:rsidRPr="000111CC">
        <w:rPr>
          <w:rFonts w:ascii="Times New Roman" w:hAnsi="Times New Roman"/>
          <w:b/>
          <w:bCs/>
          <w:lang w:eastAsia="ru-RU"/>
        </w:rPr>
        <w:t xml:space="preserve">         </w:t>
      </w:r>
      <w:r w:rsidRPr="000111CC">
        <w:rPr>
          <w:rFonts w:ascii="Times New Roman" w:hAnsi="Times New Roman"/>
          <w:bCs/>
          <w:i/>
          <w:lang w:eastAsia="ru-RU"/>
        </w:rPr>
        <w:t xml:space="preserve">1. </w:t>
      </w:r>
      <w:r w:rsidRPr="000111CC">
        <w:rPr>
          <w:rFonts w:ascii="Times New Roman" w:hAnsi="Times New Roman"/>
          <w:b/>
          <w:bCs/>
          <w:i/>
          <w:lang w:eastAsia="ru-RU"/>
        </w:rPr>
        <w:t>Мультипликатор государственных расходов</w:t>
      </w:r>
      <w:r w:rsidRPr="000111CC">
        <w:rPr>
          <w:rFonts w:ascii="Times New Roman" w:hAnsi="Times New Roman"/>
          <w:i/>
          <w:lang w:eastAsia="ru-RU"/>
        </w:rPr>
        <w:t xml:space="preserve"> (</w:t>
      </w:r>
      <w:r w:rsidRPr="000111CC">
        <w:rPr>
          <w:rFonts w:ascii="Times New Roman" w:hAnsi="Times New Roman"/>
          <w:i/>
          <w:iCs/>
          <w:lang w:eastAsia="ru-RU"/>
        </w:rPr>
        <w:t>MRg</w:t>
      </w:r>
      <w:r w:rsidRPr="000111CC">
        <w:rPr>
          <w:rFonts w:ascii="Times New Roman" w:hAnsi="Times New Roman"/>
          <w:i/>
          <w:lang w:eastAsia="ru-RU"/>
        </w:rPr>
        <w:t xml:space="preserve">) </w:t>
      </w:r>
    </w:p>
    <w:p w:rsidR="00937B8E" w:rsidRPr="000111CC" w:rsidRDefault="00937B8E" w:rsidP="00937B8E">
      <w:pPr>
        <w:autoSpaceDE w:val="0"/>
        <w:autoSpaceDN w:val="0"/>
        <w:adjustRightInd w:val="0"/>
        <w:ind w:right="-650"/>
        <w:jc w:val="center"/>
        <w:rPr>
          <w:rFonts w:ascii="Times New Roman" w:hAnsi="Times New Roman"/>
          <w:i/>
          <w:iCs/>
          <w:lang w:eastAsia="ru-RU"/>
        </w:rPr>
      </w:pPr>
    </w:p>
    <w:p w:rsidR="00937B8E" w:rsidRPr="000111CC" w:rsidRDefault="00937B8E" w:rsidP="00937B8E">
      <w:pPr>
        <w:autoSpaceDE w:val="0"/>
        <w:autoSpaceDN w:val="0"/>
        <w:adjustRightInd w:val="0"/>
        <w:ind w:right="-650"/>
        <w:jc w:val="center"/>
        <w:rPr>
          <w:rFonts w:ascii="Times New Roman" w:hAnsi="Times New Roman"/>
          <w:i/>
          <w:iCs/>
          <w:lang w:eastAsia="ru-RU"/>
        </w:rPr>
      </w:pPr>
      <w:r w:rsidRPr="000111CC">
        <w:rPr>
          <w:rFonts w:ascii="Times New Roman" w:hAnsi="Times New Roman"/>
          <w:i/>
          <w:iCs/>
          <w:lang w:eastAsia="ru-RU"/>
        </w:rPr>
        <w:t>MRg  = 1 : МР</w:t>
      </w:r>
      <w:r w:rsidRPr="000111CC">
        <w:rPr>
          <w:rFonts w:ascii="Times New Roman" w:hAnsi="Times New Roman"/>
          <w:i/>
          <w:iCs/>
          <w:lang w:val="en-US" w:eastAsia="ru-RU"/>
        </w:rPr>
        <w:t>S</w:t>
      </w:r>
      <w:r w:rsidRPr="000111CC">
        <w:rPr>
          <w:rFonts w:ascii="Times New Roman" w:hAnsi="Times New Roman"/>
          <w:i/>
          <w:iCs/>
          <w:lang w:eastAsia="ru-RU"/>
        </w:rPr>
        <w:t>,</w:t>
      </w:r>
    </w:p>
    <w:p w:rsidR="00937B8E" w:rsidRPr="000111CC" w:rsidRDefault="00937B8E" w:rsidP="00937B8E">
      <w:pPr>
        <w:autoSpaceDE w:val="0"/>
        <w:autoSpaceDN w:val="0"/>
        <w:adjustRightInd w:val="0"/>
        <w:ind w:right="-650"/>
        <w:jc w:val="center"/>
        <w:rPr>
          <w:rFonts w:ascii="Times New Roman" w:hAnsi="Times New Roman"/>
          <w:i/>
          <w:lang w:eastAsia="ru-RU"/>
        </w:rPr>
      </w:pPr>
      <w:r w:rsidRPr="000111CC">
        <w:rPr>
          <w:rFonts w:ascii="Times New Roman" w:hAnsi="Times New Roman"/>
          <w:i/>
          <w:iCs/>
          <w:lang w:eastAsia="ru-RU"/>
        </w:rPr>
        <w:t>где МР</w:t>
      </w:r>
      <w:r w:rsidRPr="000111CC">
        <w:rPr>
          <w:rFonts w:ascii="Times New Roman" w:hAnsi="Times New Roman"/>
          <w:i/>
          <w:iCs/>
          <w:lang w:val="en-US" w:eastAsia="ru-RU"/>
        </w:rPr>
        <w:t>S</w:t>
      </w:r>
      <w:r w:rsidRPr="000111CC">
        <w:rPr>
          <w:rFonts w:ascii="Times New Roman" w:hAnsi="Times New Roman"/>
          <w:i/>
          <w:iCs/>
          <w:lang w:eastAsia="ru-RU"/>
        </w:rPr>
        <w:t xml:space="preserve"> – предельная склонность к сбережениям</w:t>
      </w:r>
    </w:p>
    <w:p w:rsidR="00937B8E" w:rsidRPr="000111CC" w:rsidRDefault="00937B8E" w:rsidP="00937B8E">
      <w:pPr>
        <w:autoSpaceDE w:val="0"/>
        <w:autoSpaceDN w:val="0"/>
        <w:adjustRightInd w:val="0"/>
        <w:ind w:right="-650" w:firstLine="709"/>
        <w:jc w:val="both"/>
        <w:rPr>
          <w:rFonts w:ascii="Times New Roman" w:hAnsi="Times New Roman"/>
          <w:i/>
          <w:lang w:eastAsia="ru-RU"/>
        </w:rPr>
      </w:pPr>
    </w:p>
    <w:p w:rsidR="00937B8E" w:rsidRPr="000111CC" w:rsidRDefault="00937B8E" w:rsidP="00937B8E">
      <w:pPr>
        <w:autoSpaceDE w:val="0"/>
        <w:autoSpaceDN w:val="0"/>
        <w:adjustRightInd w:val="0"/>
        <w:ind w:right="-650" w:firstLine="709"/>
        <w:jc w:val="both"/>
        <w:rPr>
          <w:rFonts w:ascii="Times New Roman" w:hAnsi="Times New Roman"/>
          <w:i/>
          <w:lang w:eastAsia="ru-RU"/>
        </w:rPr>
      </w:pPr>
      <w:r w:rsidRPr="000111CC">
        <w:rPr>
          <w:rFonts w:ascii="Times New Roman" w:hAnsi="Times New Roman"/>
          <w:i/>
          <w:lang w:eastAsia="ru-RU"/>
        </w:rPr>
        <w:t xml:space="preserve">2. </w:t>
      </w:r>
      <w:r w:rsidRPr="000111CC">
        <w:rPr>
          <w:rFonts w:ascii="Times New Roman" w:hAnsi="Times New Roman"/>
          <w:b/>
          <w:i/>
          <w:lang w:eastAsia="ru-RU"/>
        </w:rPr>
        <w:t>Налоговой мультипликатор</w:t>
      </w:r>
      <w:r w:rsidRPr="000111CC">
        <w:rPr>
          <w:rFonts w:ascii="Times New Roman" w:hAnsi="Times New Roman"/>
          <w:i/>
          <w:lang w:eastAsia="ru-RU"/>
        </w:rPr>
        <w:t xml:space="preserve"> (MR</w:t>
      </w:r>
      <w:r w:rsidRPr="000111CC">
        <w:rPr>
          <w:rFonts w:ascii="Times New Roman" w:hAnsi="Times New Roman"/>
          <w:i/>
          <w:vertAlign w:val="subscript"/>
          <w:lang w:eastAsia="ru-RU"/>
        </w:rPr>
        <w:t>T</w:t>
      </w:r>
      <w:r w:rsidRPr="000111CC">
        <w:rPr>
          <w:rFonts w:ascii="Times New Roman" w:hAnsi="Times New Roman"/>
          <w:i/>
          <w:lang w:eastAsia="ru-RU"/>
        </w:rPr>
        <w:t>)</w:t>
      </w:r>
    </w:p>
    <w:p w:rsidR="00937B8E" w:rsidRPr="000111CC" w:rsidRDefault="00937B8E" w:rsidP="00937B8E">
      <w:pPr>
        <w:ind w:right="-650"/>
        <w:jc w:val="center"/>
        <w:rPr>
          <w:rFonts w:ascii="Times New Roman" w:hAnsi="Times New Roman"/>
          <w:i/>
          <w:iCs/>
          <w:color w:val="000000"/>
          <w:lang w:eastAsia="ru-RU"/>
        </w:rPr>
      </w:pPr>
    </w:p>
    <w:p w:rsidR="00937B8E" w:rsidRPr="000111CC" w:rsidRDefault="00937B8E" w:rsidP="00937B8E">
      <w:pPr>
        <w:ind w:right="-650"/>
        <w:jc w:val="center"/>
        <w:rPr>
          <w:rFonts w:ascii="Times New Roman" w:hAnsi="Times New Roman"/>
          <w:i/>
          <w:color w:val="000000"/>
          <w:lang w:eastAsia="ru-RU"/>
        </w:rPr>
      </w:pPr>
      <w:r w:rsidRPr="000111CC">
        <w:rPr>
          <w:rFonts w:ascii="Times New Roman" w:hAnsi="Times New Roman"/>
          <w:i/>
          <w:iCs/>
          <w:color w:val="000000"/>
          <w:lang w:val="en-US" w:eastAsia="ru-RU"/>
        </w:rPr>
        <w:t>MR</w:t>
      </w:r>
      <w:r w:rsidRPr="000111CC">
        <w:rPr>
          <w:rFonts w:ascii="Times New Roman" w:hAnsi="Times New Roman"/>
          <w:i/>
          <w:iCs/>
          <w:color w:val="000000"/>
          <w:vertAlign w:val="subscript"/>
          <w:lang w:val="en-US" w:eastAsia="ru-RU"/>
        </w:rPr>
        <w:t>T</w:t>
      </w:r>
      <w:r w:rsidRPr="000111CC">
        <w:rPr>
          <w:rFonts w:ascii="Times New Roman" w:hAnsi="Times New Roman"/>
          <w:i/>
          <w:iCs/>
          <w:color w:val="000000"/>
          <w:vertAlign w:val="subscript"/>
          <w:lang w:eastAsia="ru-RU"/>
        </w:rPr>
        <w:t xml:space="preserve">   </w:t>
      </w:r>
      <w:r w:rsidRPr="000111CC">
        <w:rPr>
          <w:rFonts w:ascii="Times New Roman" w:hAnsi="Times New Roman"/>
          <w:i/>
          <w:iCs/>
          <w:color w:val="000000"/>
          <w:lang w:eastAsia="ru-RU"/>
        </w:rPr>
        <w:t xml:space="preserve"> =  </w:t>
      </w:r>
      <w:r w:rsidRPr="000111CC">
        <w:rPr>
          <w:rFonts w:ascii="Times New Roman" w:hAnsi="Times New Roman"/>
          <w:i/>
          <w:color w:val="000000"/>
          <w:lang w:eastAsia="ru-RU"/>
        </w:rPr>
        <w:t xml:space="preserve"> МРС  : МРS, </w:t>
      </w:r>
    </w:p>
    <w:p w:rsidR="00937B8E" w:rsidRPr="000111CC" w:rsidRDefault="00937B8E" w:rsidP="00937B8E">
      <w:pPr>
        <w:tabs>
          <w:tab w:val="left" w:pos="1134"/>
        </w:tabs>
        <w:ind w:right="-650"/>
        <w:jc w:val="both"/>
        <w:rPr>
          <w:rFonts w:ascii="Times New Roman" w:hAnsi="Times New Roman"/>
          <w:i/>
          <w:color w:val="000000"/>
          <w:lang w:eastAsia="ru-RU"/>
        </w:rPr>
      </w:pPr>
      <w:r w:rsidRPr="000111CC">
        <w:rPr>
          <w:rFonts w:ascii="Times New Roman" w:hAnsi="Times New Roman"/>
          <w:i/>
          <w:color w:val="000000"/>
          <w:lang w:eastAsia="ru-RU"/>
        </w:rPr>
        <w:t xml:space="preserve">            где  МРС – предельная склонность к потреблению;</w:t>
      </w:r>
    </w:p>
    <w:p w:rsidR="00937B8E" w:rsidRPr="000111CC" w:rsidRDefault="00937B8E" w:rsidP="00937B8E">
      <w:pPr>
        <w:tabs>
          <w:tab w:val="left" w:pos="1134"/>
        </w:tabs>
        <w:ind w:right="-650" w:firstLine="567"/>
        <w:jc w:val="both"/>
        <w:rPr>
          <w:rFonts w:ascii="Times New Roman" w:hAnsi="Times New Roman"/>
          <w:color w:val="000000"/>
          <w:lang w:eastAsia="ru-RU"/>
        </w:rPr>
      </w:pPr>
      <w:r w:rsidRPr="000111CC">
        <w:rPr>
          <w:rFonts w:ascii="Times New Roman" w:hAnsi="Times New Roman"/>
          <w:i/>
          <w:color w:val="000000"/>
          <w:lang w:eastAsia="ru-RU"/>
        </w:rPr>
        <w:t xml:space="preserve">          МРS – предельная склонность к сбережению</w:t>
      </w:r>
      <w:r w:rsidRPr="000111CC">
        <w:rPr>
          <w:rFonts w:ascii="Times New Roman" w:hAnsi="Times New Roman"/>
          <w:color w:val="000000"/>
          <w:lang w:eastAsia="ru-RU"/>
        </w:rPr>
        <w:t>.</w:t>
      </w:r>
    </w:p>
    <w:p w:rsidR="00937B8E" w:rsidRPr="000111CC" w:rsidRDefault="00937B8E" w:rsidP="00937B8E">
      <w:pPr>
        <w:tabs>
          <w:tab w:val="left" w:pos="1134"/>
        </w:tabs>
        <w:ind w:right="-650"/>
        <w:jc w:val="both"/>
        <w:rPr>
          <w:rFonts w:ascii="Times New Roman" w:hAnsi="Times New Roman"/>
          <w:color w:val="000000"/>
          <w:lang w:eastAsia="ru-RU"/>
        </w:rPr>
      </w:pPr>
      <w:r w:rsidRPr="000111CC">
        <w:rPr>
          <w:rFonts w:ascii="Times New Roman" w:hAnsi="Times New Roman"/>
          <w:color w:val="000000"/>
          <w:lang w:eastAsia="ru-RU"/>
        </w:rPr>
        <w:t>_________________________________________________________________</w:t>
      </w:r>
    </w:p>
    <w:p w:rsidR="00937B8E" w:rsidRPr="000111CC" w:rsidRDefault="00937B8E" w:rsidP="00937B8E">
      <w:pPr>
        <w:ind w:right="-530"/>
        <w:jc w:val="center"/>
        <w:rPr>
          <w:rFonts w:ascii="Times New Roman" w:hAnsi="Times New Roman"/>
          <w:b/>
          <w:bCs/>
          <w:iCs/>
          <w:color w:val="000000"/>
          <w:lang w:eastAsia="ru-RU"/>
        </w:rPr>
      </w:pPr>
    </w:p>
    <w:p w:rsidR="00B03B26" w:rsidRPr="007A684A" w:rsidRDefault="00B03B26" w:rsidP="00B03B26">
      <w:pPr>
        <w:autoSpaceDE w:val="0"/>
        <w:autoSpaceDN w:val="0"/>
        <w:adjustRightInd w:val="0"/>
        <w:spacing w:after="57" w:line="218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№1.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8" w:lineRule="atLeast"/>
        <w:ind w:left="567" w:right="-56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</w:t>
      </w:r>
      <w:r w:rsidRPr="007A684A">
        <w:rPr>
          <w:rFonts w:ascii="Times New Roman" w:hAnsi="Times New Roman"/>
          <w:lang w:eastAsia="ru-RU"/>
        </w:rPr>
        <w:t xml:space="preserve">При доходе в 200 тыс. руб. налог составляет 25 тыс., при доходе — в 250 тыс. — 37,5 тыс., а при доходе 350 тыс. – 63 тыс. руб.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8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1)Чему равна средняя налоговая ставка при каждом уровне дохода?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8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2) Какой это вид налога — пропорциональный, прогрессивный или регрессивный?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8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3)Как изменится характер налога, если сумма налоговых изъятий увеличится, соответственно, до 40, 50, 70 тыс. руб?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567" w:right="-568"/>
        <w:jc w:val="both"/>
        <w:rPr>
          <w:rFonts w:ascii="Times New Roman" w:hAnsi="Times New Roman"/>
          <w:lang w:eastAsia="ru-RU"/>
        </w:rPr>
      </w:pP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№2.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    Правительственные расходы составляют 150 ден. ед., ставка подоходного налога — 0,2.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 (доход) равен 1000 ден. ед.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567" w:right="-568" w:firstLine="284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1)Чему равно бюджетное сальдо?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567" w:right="-568" w:firstLine="284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2) Каково было бы состояние бюджета, если бы: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1418" w:right="-568" w:hanging="142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а) правительственные расходы возросли до 250 ден. ед.;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4" w:lineRule="atLeast"/>
        <w:ind w:left="1418" w:right="-568" w:hanging="142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б) ставка налога упала бы до 0,15;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20" w:lineRule="atLeast"/>
        <w:ind w:left="1418" w:right="-568" w:hanging="142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в) произошло и то, и другое?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20" w:lineRule="atLeast"/>
        <w:ind w:left="567" w:right="-568"/>
        <w:jc w:val="both"/>
        <w:rPr>
          <w:rFonts w:ascii="Times New Roman" w:hAnsi="Times New Roman"/>
          <w:lang w:eastAsia="ru-RU"/>
        </w:rPr>
      </w:pP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Pr="007A684A">
        <w:rPr>
          <w:rFonts w:ascii="Times New Roman" w:hAnsi="Times New Roman"/>
          <w:lang w:eastAsia="ru-RU"/>
        </w:rPr>
        <w:t>№3.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    Предположим, что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 страны равен  60 млрд. ден. ед.,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 при полной занятости — 100 млрд. ден. ед. Государственные расходы равны 20 млрд. ден. ед., а действующ</w:t>
      </w:r>
      <w:r>
        <w:rPr>
          <w:rFonts w:ascii="Times New Roman" w:hAnsi="Times New Roman"/>
          <w:lang w:eastAsia="ru-RU"/>
        </w:rPr>
        <w:t>ая ставка подоходного налога — 1</w:t>
      </w:r>
      <w:r w:rsidRPr="007A684A">
        <w:rPr>
          <w:rFonts w:ascii="Times New Roman" w:hAnsi="Times New Roman"/>
          <w:lang w:eastAsia="ru-RU"/>
        </w:rPr>
        <w:t>5%. Определите: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</w:t>
      </w:r>
      <w:r w:rsidRPr="007A684A">
        <w:rPr>
          <w:rFonts w:ascii="Times New Roman" w:hAnsi="Times New Roman"/>
          <w:lang w:eastAsia="ru-RU"/>
        </w:rPr>
        <w:t>) фактический,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б</w:t>
      </w:r>
      <w:r w:rsidRPr="007A684A">
        <w:rPr>
          <w:rFonts w:ascii="Times New Roman" w:hAnsi="Times New Roman"/>
          <w:lang w:eastAsia="ru-RU"/>
        </w:rPr>
        <w:t xml:space="preserve">) структурный,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 w:firstLine="426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</w:t>
      </w:r>
      <w:r w:rsidRPr="007A684A">
        <w:rPr>
          <w:rFonts w:ascii="Times New Roman" w:hAnsi="Times New Roman"/>
          <w:lang w:eastAsia="ru-RU"/>
        </w:rPr>
        <w:t>) циклический дефицит государственного бюджета.</w:t>
      </w:r>
    </w:p>
    <w:p w:rsidR="00B03B26" w:rsidRDefault="00B03B26" w:rsidP="00B03B26">
      <w:pPr>
        <w:ind w:left="567" w:right="-568"/>
        <w:rPr>
          <w:rFonts w:ascii="Times New Roman" w:hAnsi="Times New Roman"/>
          <w:lang w:eastAsia="ru-RU"/>
        </w:rPr>
      </w:pPr>
    </w:p>
    <w:p w:rsidR="00B03B26" w:rsidRPr="007A684A" w:rsidRDefault="00B03B26" w:rsidP="00B03B26">
      <w:pPr>
        <w:ind w:left="567" w:right="-568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№4. </w:t>
      </w:r>
    </w:p>
    <w:p w:rsidR="00B03B26" w:rsidRPr="007A684A" w:rsidRDefault="00B03B26" w:rsidP="00B03B26">
      <w:pPr>
        <w:ind w:left="567" w:right="-568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 xml:space="preserve">    ВВП</w:t>
      </w:r>
      <w:r w:rsidRPr="007A684A">
        <w:rPr>
          <w:rFonts w:ascii="Times New Roman" w:hAnsi="Times New Roman"/>
          <w:lang w:eastAsia="ru-RU"/>
        </w:rPr>
        <w:t xml:space="preserve"> в условиях полной занятости составляет 200</w:t>
      </w:r>
      <w:r>
        <w:rPr>
          <w:rFonts w:ascii="Times New Roman" w:hAnsi="Times New Roman"/>
          <w:lang w:eastAsia="ru-RU"/>
        </w:rPr>
        <w:t xml:space="preserve"> </w:t>
      </w:r>
      <w:r w:rsidRPr="007A684A">
        <w:rPr>
          <w:rFonts w:ascii="Times New Roman" w:hAnsi="Times New Roman"/>
          <w:lang w:eastAsia="ru-RU"/>
        </w:rPr>
        <w:t xml:space="preserve">млрд. руб. Фактический объём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 равен 160 млрд. руб. Сумма налогов составляет 10% от величины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. Государственные расходы на товары и услуги равны 18 млрд. руб. Определите: </w:t>
      </w:r>
    </w:p>
    <w:p w:rsidR="00B03B26" w:rsidRPr="007A684A" w:rsidRDefault="00B03B26" w:rsidP="00B03B26">
      <w:pPr>
        <w:ind w:left="567" w:right="-568" w:firstLine="426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1) сальдо (дефицит или профицит) государственного бюджета; </w:t>
      </w:r>
    </w:p>
    <w:p w:rsidR="00B03B26" w:rsidRPr="007A684A" w:rsidRDefault="00B03B26" w:rsidP="00B03B26">
      <w:pPr>
        <w:ind w:left="567" w:right="-568" w:firstLine="426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2) как изменится сальдо государственного бюджета в условиях достижения полной занятости</w:t>
      </w:r>
    </w:p>
    <w:p w:rsidR="00B03B26" w:rsidRPr="007A684A" w:rsidRDefault="00B03B26" w:rsidP="00B03B26">
      <w:pPr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</w:t>
      </w:r>
    </w:p>
    <w:p w:rsidR="00B03B26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№</w:t>
      </w:r>
      <w:r>
        <w:rPr>
          <w:rFonts w:ascii="Times New Roman" w:hAnsi="Times New Roman"/>
          <w:lang w:eastAsia="ru-RU"/>
        </w:rPr>
        <w:t>5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     Как изменится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>, если правительство вводит налог, равный 200 ден. ед., и одновременно увеличивает государственные расходы на 200 ден. ед.? Предельная склонность к потреблению равна 0,8.</w:t>
      </w:r>
    </w:p>
    <w:p w:rsidR="00B03B26" w:rsidRPr="007A684A" w:rsidRDefault="00B03B26" w:rsidP="00B03B26">
      <w:pPr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>№</w:t>
      </w:r>
      <w:r>
        <w:rPr>
          <w:rFonts w:ascii="Times New Roman" w:hAnsi="Times New Roman"/>
          <w:lang w:eastAsia="ru-RU"/>
        </w:rPr>
        <w:t>6</w:t>
      </w:r>
    </w:p>
    <w:p w:rsidR="00B03B26" w:rsidRPr="007A684A" w:rsidRDefault="00B03B26" w:rsidP="00B03B26">
      <w:pPr>
        <w:autoSpaceDE w:val="0"/>
        <w:autoSpaceDN w:val="0"/>
        <w:adjustRightInd w:val="0"/>
        <w:spacing w:after="57" w:line="216" w:lineRule="atLeast"/>
        <w:ind w:left="567" w:right="-568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      Как изменится </w:t>
      </w:r>
      <w:r>
        <w:rPr>
          <w:rFonts w:ascii="Times New Roman" w:hAnsi="Times New Roman"/>
          <w:lang w:eastAsia="ru-RU"/>
        </w:rPr>
        <w:t>ВВП</w:t>
      </w:r>
      <w:r w:rsidRPr="007A684A">
        <w:rPr>
          <w:rFonts w:ascii="Times New Roman" w:hAnsi="Times New Roman"/>
          <w:lang w:eastAsia="ru-RU"/>
        </w:rPr>
        <w:t xml:space="preserve"> и сальдо государственного бюджета, если налоги сократятся на 10 ден. ед., а правительственные расходы увеличатся на 20 ден. ед.? Предельная склонность к потреблению равна 0,4.</w:t>
      </w:r>
    </w:p>
    <w:p w:rsidR="00B03B26" w:rsidRPr="007A684A" w:rsidRDefault="00B03B26" w:rsidP="00B03B26">
      <w:pPr>
        <w:ind w:right="398" w:firstLine="360"/>
        <w:jc w:val="both"/>
        <w:rPr>
          <w:rFonts w:ascii="Times New Roman" w:hAnsi="Times New Roman"/>
          <w:lang w:eastAsia="ru-RU"/>
        </w:rPr>
      </w:pPr>
      <w:r w:rsidRPr="007A684A">
        <w:rPr>
          <w:rFonts w:ascii="Times New Roman" w:hAnsi="Times New Roman"/>
          <w:lang w:eastAsia="ru-RU"/>
        </w:rPr>
        <w:t xml:space="preserve">  </w:t>
      </w: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  <w:r w:rsidRPr="000111CC">
        <w:rPr>
          <w:rFonts w:ascii="Times New Roman" w:hAnsi="Times New Roman"/>
          <w:lang w:eastAsia="ru-RU"/>
        </w:rPr>
        <w:t xml:space="preserve">  </w:t>
      </w:r>
    </w:p>
    <w:p w:rsidR="00712569" w:rsidRPr="00712569" w:rsidRDefault="00712569" w:rsidP="00712569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firstLine="709"/>
        <w:jc w:val="center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 w:rsidRPr="00712569">
        <w:rPr>
          <w:rFonts w:ascii="Times New Roman" w:hAnsi="Times New Roman"/>
          <w:i/>
          <w:sz w:val="28"/>
          <w:szCs w:val="28"/>
          <w:lang w:eastAsia="ru-RU"/>
        </w:rPr>
        <w:t>8.2.</w:t>
      </w:r>
      <w:r w:rsidRPr="00712569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Современная денежно-кредитная система и </w:t>
      </w:r>
    </w:p>
    <w:p w:rsidR="00712569" w:rsidRPr="00712569" w:rsidRDefault="00712569" w:rsidP="00712569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hanging="57"/>
        <w:jc w:val="center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 w:rsidRPr="00712569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денежно-кредитная  (монетарная) политика</w:t>
      </w:r>
      <w:r w:rsidRPr="00712569">
        <w:rPr>
          <w:rFonts w:ascii="Times New Roman" w:hAnsi="Times New Roman"/>
          <w:i/>
          <w:sz w:val="28"/>
          <w:szCs w:val="28"/>
        </w:rPr>
        <w:t xml:space="preserve"> государства</w:t>
      </w:r>
    </w:p>
    <w:p w:rsidR="00712569" w:rsidRPr="00AC18D8" w:rsidRDefault="00712569" w:rsidP="00712569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hanging="57"/>
        <w:jc w:val="center"/>
        <w:rPr>
          <w:rFonts w:ascii="Times New Roman" w:hAnsi="Times New Roman"/>
          <w:bCs/>
          <w:i/>
          <w:iCs/>
          <w:lang w:eastAsia="ru-RU"/>
        </w:rPr>
      </w:pPr>
    </w:p>
    <w:p w:rsidR="00712569" w:rsidRPr="00AC18D8" w:rsidRDefault="00712569" w:rsidP="00712569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firstLine="709"/>
        <w:jc w:val="center"/>
        <w:rPr>
          <w:rFonts w:ascii="Times New Roman" w:hAnsi="Times New Roman"/>
          <w:bCs/>
          <w:iCs/>
          <w:lang w:eastAsia="ru-RU"/>
        </w:rPr>
      </w:pPr>
      <w:r w:rsidRPr="00AC18D8">
        <w:rPr>
          <w:rFonts w:ascii="Times New Roman" w:hAnsi="Times New Roman"/>
          <w:bCs/>
          <w:iCs/>
          <w:lang w:eastAsia="ru-RU"/>
        </w:rPr>
        <w:t xml:space="preserve">1. Основные термины и понятия </w:t>
      </w:r>
    </w:p>
    <w:p w:rsidR="00712569" w:rsidRPr="00AC18D8" w:rsidRDefault="00712569" w:rsidP="00712569">
      <w:pPr>
        <w:ind w:left="57" w:right="-530" w:hanging="57"/>
        <w:jc w:val="center"/>
        <w:rPr>
          <w:rFonts w:ascii="Times New Roman" w:hAnsi="Times New Roman"/>
          <w:i/>
          <w:iCs/>
          <w:color w:val="000000"/>
          <w:lang w:eastAsia="ru-RU"/>
        </w:rPr>
      </w:pPr>
      <w:r w:rsidRPr="00AC18D8">
        <w:rPr>
          <w:rFonts w:ascii="Times New Roman" w:hAnsi="Times New Roman"/>
          <w:i/>
          <w:iCs/>
          <w:color w:val="000000"/>
          <w:lang w:eastAsia="ru-RU"/>
        </w:rPr>
        <w:t>Каждому из приведенных положений, отмеченных цифрами</w:t>
      </w:r>
      <w:r w:rsidRPr="00AC18D8">
        <w:rPr>
          <w:rFonts w:ascii="Times New Roman" w:hAnsi="Times New Roman"/>
          <w:b/>
          <w:bCs/>
          <w:i/>
          <w:iCs/>
          <w:color w:val="000000"/>
          <w:lang w:eastAsia="ru-RU"/>
        </w:rPr>
        <w:t>,</w:t>
      </w:r>
      <w:r w:rsidRPr="00AC18D8">
        <w:rPr>
          <w:rFonts w:ascii="Times New Roman" w:hAnsi="Times New Roman"/>
          <w:i/>
          <w:iCs/>
          <w:color w:val="000000"/>
          <w:lang w:eastAsia="ru-RU"/>
        </w:rPr>
        <w:t xml:space="preserve"> найдите соответствующий термин или понятие, отмеченный буквами</w:t>
      </w:r>
    </w:p>
    <w:p w:rsidR="00712569" w:rsidRPr="00AC18D8" w:rsidRDefault="00712569" w:rsidP="00712569">
      <w:pPr>
        <w:tabs>
          <w:tab w:val="left" w:pos="6379"/>
          <w:tab w:val="left" w:pos="6946"/>
        </w:tabs>
        <w:ind w:left="57" w:right="-530" w:firstLine="709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Style w:val="16"/>
        <w:tblW w:w="9497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8505"/>
        <w:gridCol w:w="992"/>
      </w:tblGrid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  <w:tab w:val="left" w:pos="709"/>
                <w:tab w:val="left" w:pos="1560"/>
                <w:tab w:val="left" w:pos="3120"/>
                <w:tab w:val="left" w:pos="9600"/>
              </w:tabs>
              <w:spacing w:after="40"/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Количество товаров, которое можно  приобрести на денежную единицу.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 Коэффициент, характеризующий степень   увеличение количества денег банковской системой путем  многократного использования денег для выдачи кредита.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right="-108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Сумма, на которую фактические резервы (депозиты) банка превышают его обязательные резервы, и в пределах которой банк может выдавать ссуды.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Минимальный размер вклада, который банк должен держать в центральном банке или иметь в наличности.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  <w:bCs/>
              </w:rPr>
              <w:t xml:space="preserve"> Государственный</w:t>
            </w:r>
            <w:r w:rsidRPr="00AC18D8">
              <w:rPr>
                <w:rFonts w:ascii="Times New Roman" w:hAnsi="Times New Roman"/>
              </w:rPr>
              <w:t xml:space="preserve"> банк, основным назначением которого является регулирование денежно-кредитного обращения страны.  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Совокупность кредитно-финансовых учреждений, аккумулирующих и предоставляющих в долг денежные средства.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 Кредит, предоставляемый производителями (продавцами) потребителям (покупателям) в форме отсрочки платежа за поставленный товар;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1"/>
                <w:numId w:val="4"/>
              </w:numPr>
              <w:tabs>
                <w:tab w:val="left" w:pos="483"/>
              </w:tabs>
              <w:ind w:left="57" w:firstLine="12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Изменение государством  массы денег в обращении в целях воздействия на объем национального производства, занятость и цены.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ind w:left="369" w:hanging="284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9.Количество денег, которыми хотят располагать хозяйствующие субъекты для осуществления платежей.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jc w:val="both"/>
              <w:rPr>
                <w:rFonts w:ascii="Times New Roman" w:hAnsi="Times New Roman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1"/>
              </w:numPr>
              <w:tabs>
                <w:tab w:val="num" w:pos="483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Сумма делового спроса и спроса на деньги как запасную стоимость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jc w:val="both"/>
              <w:rPr>
                <w:rFonts w:ascii="Times New Roman" w:hAnsi="Times New Roman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1"/>
              </w:numPr>
              <w:tabs>
                <w:tab w:val="num" w:pos="483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Количество денег, которое хозяйствующие субъекты хотят хранить в качестве сбережений. 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jc w:val="both"/>
              <w:rPr>
                <w:rFonts w:ascii="Times New Roman" w:hAnsi="Times New Roman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1"/>
              </w:numPr>
              <w:tabs>
                <w:tab w:val="num" w:pos="483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Рынок, на котором спрос на деньги и предложение денег определяют уровень процентной ставки.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.</w:t>
            </w: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tabs>
                <w:tab w:val="left" w:pos="1620"/>
              </w:tabs>
              <w:ind w:left="510" w:hanging="425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13Продажа или  покупка государственных ценных бумаг центральным банком.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2"/>
              </w:numPr>
              <w:tabs>
                <w:tab w:val="num" w:pos="483"/>
                <w:tab w:val="left" w:pos="1440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Государственная политика, направленная  на увеличение  количества денег в обращении. 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2"/>
              </w:numPr>
              <w:tabs>
                <w:tab w:val="num" w:pos="483"/>
                <w:tab w:val="left" w:pos="1440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Плата, взимаемая кредитором с заемщика за пользование заемными средствами (цена кредита).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2"/>
              </w:numPr>
              <w:tabs>
                <w:tab w:val="num" w:pos="483"/>
                <w:tab w:val="left" w:pos="1620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Банковский процент, под который центральный банк выдает ссуды коммерческим банкам.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2"/>
              </w:numPr>
              <w:tabs>
                <w:tab w:val="num" w:pos="483"/>
                <w:tab w:val="left" w:pos="1620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lastRenderedPageBreak/>
              <w:t xml:space="preserve">Государственная политика, направленная  на сокращение количество денег в обращении.  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12569" w:rsidRPr="00AC18D8" w:rsidTr="00712569">
        <w:tc>
          <w:tcPr>
            <w:tcW w:w="8505" w:type="dxa"/>
          </w:tcPr>
          <w:p w:rsidR="00712569" w:rsidRPr="00AC18D8" w:rsidRDefault="00712569" w:rsidP="005D06C7">
            <w:pPr>
              <w:numPr>
                <w:ilvl w:val="0"/>
                <w:numId w:val="12"/>
              </w:numPr>
              <w:tabs>
                <w:tab w:val="num" w:pos="483"/>
                <w:tab w:val="left" w:pos="1620"/>
              </w:tabs>
              <w:ind w:left="483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Совокупность денежных средств, предоставляемых во временное пользование на условиях возвратности и за определённую плату в виде процента</w:t>
            </w:r>
          </w:p>
        </w:tc>
        <w:tc>
          <w:tcPr>
            <w:tcW w:w="992" w:type="dxa"/>
          </w:tcPr>
          <w:p w:rsidR="00712569" w:rsidRPr="00AC18D8" w:rsidRDefault="00712569" w:rsidP="005D06C7">
            <w:pPr>
              <w:tabs>
                <w:tab w:val="left" w:pos="6379"/>
                <w:tab w:val="left" w:pos="6946"/>
              </w:tabs>
              <w:ind w:right="-530" w:firstLine="432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tbl>
      <w:tblPr>
        <w:tblStyle w:val="16"/>
        <w:tblW w:w="8930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4551"/>
        <w:gridCol w:w="4379"/>
      </w:tblGrid>
      <w:tr w:rsidR="00712569" w:rsidRPr="00AC18D8" w:rsidTr="00712569">
        <w:trPr>
          <w:trHeight w:val="3101"/>
        </w:trPr>
        <w:tc>
          <w:tcPr>
            <w:tcW w:w="4551" w:type="dxa"/>
          </w:tcPr>
          <w:p w:rsidR="00712569" w:rsidRPr="00AC18D8" w:rsidRDefault="00712569" w:rsidP="005D06C7">
            <w:pPr>
              <w:keepNext/>
              <w:numPr>
                <w:ilvl w:val="2"/>
                <w:numId w:val="13"/>
              </w:numPr>
              <w:tabs>
                <w:tab w:val="clear" w:pos="2340"/>
                <w:tab w:val="left" w:pos="9600"/>
              </w:tabs>
              <w:ind w:left="936" w:hanging="504"/>
              <w:outlineLvl w:val="0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Банковская прибыль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Банковско-кредитная система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Деловой спрос  на деньги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Денежный мультипликатор 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Денежный рынок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Избыточные резервы 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clear" w:pos="2340"/>
              </w:tabs>
              <w:ind w:left="936" w:hanging="504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Коммерческий кредит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921"/>
              </w:tabs>
              <w:ind w:hanging="1908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Монетарная политика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921"/>
              </w:tabs>
              <w:ind w:hanging="1908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Обязательные резервы   </w:t>
            </w:r>
          </w:p>
          <w:p w:rsidR="00712569" w:rsidRPr="00AC18D8" w:rsidRDefault="00712569" w:rsidP="005D06C7">
            <w:pPr>
              <w:rPr>
                <w:rFonts w:ascii="Times New Roman" w:hAnsi="Times New Roman"/>
                <w:bCs/>
              </w:rPr>
            </w:pPr>
          </w:p>
          <w:p w:rsidR="00712569" w:rsidRPr="00AC18D8" w:rsidRDefault="00712569" w:rsidP="005D06C7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379" w:type="dxa"/>
          </w:tcPr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Операции на открытом рынке </w:t>
            </w:r>
          </w:p>
          <w:p w:rsidR="00712569" w:rsidRPr="00AC18D8" w:rsidRDefault="00712569" w:rsidP="005D06C7">
            <w:pPr>
              <w:keepNext/>
              <w:numPr>
                <w:ilvl w:val="2"/>
                <w:numId w:val="13"/>
              </w:numPr>
              <w:tabs>
                <w:tab w:val="num" w:pos="612"/>
                <w:tab w:val="left" w:pos="9600"/>
              </w:tabs>
              <w:ind w:hanging="2088"/>
              <w:outlineLvl w:val="0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Политика “дешевых денег”  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Политика “дорогих денег” 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Совокупный денежный спрос 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Спрос на деньги как запасную</w:t>
            </w:r>
          </w:p>
          <w:p w:rsidR="00712569" w:rsidRPr="00AC18D8" w:rsidRDefault="00712569" w:rsidP="005D06C7">
            <w:pPr>
              <w:ind w:left="252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        стоимость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Ссудный капитал  </w:t>
            </w:r>
          </w:p>
          <w:p w:rsidR="00712569" w:rsidRPr="00AC18D8" w:rsidRDefault="00712569" w:rsidP="005D06C7">
            <w:pPr>
              <w:keepNext/>
              <w:numPr>
                <w:ilvl w:val="2"/>
                <w:numId w:val="13"/>
              </w:numPr>
              <w:tabs>
                <w:tab w:val="num" w:pos="612"/>
                <w:tab w:val="left" w:pos="9600"/>
              </w:tabs>
              <w:ind w:hanging="2088"/>
              <w:outlineLvl w:val="0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>Ссудный процент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Стоимость денег</w:t>
            </w:r>
          </w:p>
          <w:p w:rsidR="00712569" w:rsidRPr="00AC18D8" w:rsidRDefault="00712569" w:rsidP="005D06C7">
            <w:pPr>
              <w:numPr>
                <w:ilvl w:val="2"/>
                <w:numId w:val="13"/>
              </w:numPr>
              <w:tabs>
                <w:tab w:val="num" w:pos="612"/>
              </w:tabs>
              <w:ind w:hanging="2088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  <w:bCs/>
              </w:rPr>
              <w:t xml:space="preserve">Учетная ставка </w:t>
            </w:r>
          </w:p>
          <w:p w:rsidR="00712569" w:rsidRPr="00AC18D8" w:rsidRDefault="00712569" w:rsidP="005D06C7">
            <w:pPr>
              <w:tabs>
                <w:tab w:val="num" w:pos="612"/>
              </w:tabs>
              <w:ind w:left="72"/>
              <w:rPr>
                <w:rFonts w:ascii="Times New Roman" w:hAnsi="Times New Roman"/>
                <w:bCs/>
              </w:rPr>
            </w:pPr>
            <w:r w:rsidRPr="00AC18D8">
              <w:rPr>
                <w:rFonts w:ascii="Times New Roman" w:hAnsi="Times New Roman"/>
              </w:rPr>
              <w:t xml:space="preserve">   у.     Центральный банк</w:t>
            </w:r>
            <w:r w:rsidRPr="00AC18D8">
              <w:rPr>
                <w:rFonts w:ascii="Times New Roman" w:hAnsi="Times New Roman"/>
                <w:bCs/>
              </w:rPr>
              <w:t xml:space="preserve"> </w:t>
            </w:r>
          </w:p>
          <w:p w:rsidR="00712569" w:rsidRPr="00AC18D8" w:rsidRDefault="00712569" w:rsidP="005D06C7">
            <w:pPr>
              <w:ind w:right="-53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p w:rsidR="00712569" w:rsidRDefault="00712569" w:rsidP="00712569">
      <w:pPr>
        <w:ind w:left="567" w:hanging="567"/>
        <w:rPr>
          <w:rFonts w:ascii="Times New Roman" w:hAnsi="Times New Roman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        *) </w:t>
      </w:r>
      <w:r w:rsidRPr="00177604">
        <w:rPr>
          <w:rFonts w:ascii="Times New Roman" w:hAnsi="Times New Roman"/>
          <w:color w:val="222222"/>
          <w:shd w:val="clear" w:color="auto" w:fill="FFFFFF"/>
        </w:rPr>
        <w:t xml:space="preserve">среди терминов и понятий есть </w:t>
      </w:r>
      <w:r w:rsidRPr="00177604">
        <w:rPr>
          <w:rFonts w:ascii="Times New Roman" w:hAnsi="Times New Roman"/>
          <w:i/>
          <w:color w:val="222222"/>
          <w:shd w:val="clear" w:color="auto" w:fill="FFFFFF"/>
        </w:rPr>
        <w:t>дистрактор</w:t>
      </w:r>
      <w:r>
        <w:rPr>
          <w:rFonts w:ascii="Times New Roman" w:hAnsi="Times New Roman"/>
          <w:color w:val="222222"/>
          <w:shd w:val="clear" w:color="auto" w:fill="FFFFFF"/>
        </w:rPr>
        <w:t xml:space="preserve"> </w:t>
      </w:r>
      <w:r w:rsidRPr="00177604">
        <w:rPr>
          <w:rFonts w:ascii="Times New Roman" w:hAnsi="Times New Roman"/>
          <w:color w:val="222222"/>
          <w:shd w:val="clear" w:color="auto" w:fill="FFFFFF"/>
        </w:rPr>
        <w:t xml:space="preserve">- вариант ответа близкий к правильному, </w:t>
      </w:r>
      <w:r>
        <w:rPr>
          <w:rFonts w:ascii="Times New Roman" w:hAnsi="Times New Roman"/>
          <w:color w:val="222222"/>
          <w:shd w:val="clear" w:color="auto" w:fill="FFFFFF"/>
        </w:rPr>
        <w:t xml:space="preserve">   </w:t>
      </w:r>
      <w:r w:rsidRPr="00177604">
        <w:rPr>
          <w:rFonts w:ascii="Times New Roman" w:hAnsi="Times New Roman"/>
          <w:color w:val="222222"/>
          <w:shd w:val="clear" w:color="auto" w:fill="FFFFFF"/>
        </w:rPr>
        <w:t>но таковым не являющийся</w:t>
      </w:r>
    </w:p>
    <w:p w:rsidR="00712569" w:rsidRPr="00AC18D8" w:rsidRDefault="00712569" w:rsidP="00712569">
      <w:pPr>
        <w:ind w:left="567" w:hanging="567"/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numPr>
          <w:ilvl w:val="0"/>
          <w:numId w:val="4"/>
        </w:numPr>
        <w:tabs>
          <w:tab w:val="clear" w:pos="4472"/>
        </w:tabs>
        <w:ind w:left="3544" w:right="-530" w:hanging="283"/>
        <w:rPr>
          <w:rFonts w:ascii="Times New Roman" w:hAnsi="Times New Roman"/>
          <w:bCs/>
          <w:i/>
          <w:iCs/>
          <w:color w:val="000000"/>
          <w:lang w:eastAsia="ru-RU"/>
        </w:rPr>
      </w:pPr>
      <w:r w:rsidRPr="00AC18D8">
        <w:rPr>
          <w:rFonts w:ascii="Times New Roman" w:hAnsi="Times New Roman"/>
          <w:bCs/>
          <w:i/>
          <w:iCs/>
          <w:color w:val="000000"/>
          <w:lang w:eastAsia="ru-RU"/>
        </w:rPr>
        <w:t>Верно/Неверно</w:t>
      </w:r>
    </w:p>
    <w:p w:rsidR="00712569" w:rsidRPr="00AC18D8" w:rsidRDefault="00712569" w:rsidP="00712569">
      <w:pPr>
        <w:ind w:left="3544" w:right="-530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712569" w:rsidRPr="00AC18D8" w:rsidRDefault="00712569" w:rsidP="00712569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tbl>
      <w:tblPr>
        <w:tblStyle w:val="16"/>
        <w:tblW w:w="9058" w:type="dxa"/>
        <w:tblInd w:w="562" w:type="dxa"/>
        <w:tblLook w:val="01E0" w:firstRow="1" w:lastRow="1" w:firstColumn="1" w:lastColumn="1" w:noHBand="0" w:noVBand="0"/>
      </w:tblPr>
      <w:tblGrid>
        <w:gridCol w:w="8222"/>
        <w:gridCol w:w="836"/>
      </w:tblGrid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Банковская система может многократно использовать для выдачи ссуд одни и те же деньги.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Денежный агрегат М0 включает в себя наличные деньги и средства на текущих счетах.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Денежный мультипликатор равен нормативу обязательных резервов.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Источником ссуд банков являются их избыточные резервы.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Количество денег в обращении  зависит от золотого запаса страны.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Масса денег в обращении находится в прямой зависимости от цен товаров.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Норматив обязательных резервов устанавливает  центральный банк.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5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Денежный агрегат М1 включает в себя наличность, чековые вклады и срочные вклады.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30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Связующим звеном между денежным и товарными рынками служит ставка процента.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30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Стоимость денег обратно пропорциональна их количеству.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30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 xml:space="preserve"> Чем выше скорость обращения денег, тем меньшее их количество требуется экономике.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Вложение наличных денег в банк ведет к уменьшению количества денег в обращении.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Денежная масса увеличивается и уменьшается, главным образов, тогда, когда коммерческие банки расширяют или сокращают объем выдаваемых кредитов.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Банковский мультипликатор равен величине, обратной нормативу  обязательных резервов.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Изменение любого из инструментов монетарной политики влияет на кредитные возможности коммерческих банков и величину банковского мультипликатора.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lastRenderedPageBreak/>
              <w:t>Если Центральный банк продает государственные ценные бумаги количество денег в обращении увеличивается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Учетная ставка представляет собой ставку процент, по которой коммерческие банки предоставляют кредиты наиболее крупным заемщикам.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712569" w:rsidRPr="00AC18D8" w:rsidTr="00712569">
        <w:tc>
          <w:tcPr>
            <w:tcW w:w="8222" w:type="dxa"/>
          </w:tcPr>
          <w:p w:rsidR="00712569" w:rsidRPr="00AC18D8" w:rsidRDefault="00712569" w:rsidP="005D06C7">
            <w:pPr>
              <w:numPr>
                <w:ilvl w:val="0"/>
                <w:numId w:val="6"/>
              </w:numPr>
              <w:tabs>
                <w:tab w:val="num" w:pos="483"/>
                <w:tab w:val="left" w:pos="1620"/>
              </w:tabs>
              <w:ind w:left="303" w:hanging="303"/>
              <w:jc w:val="both"/>
              <w:rPr>
                <w:rFonts w:ascii="Times New Roman" w:hAnsi="Times New Roman"/>
              </w:rPr>
            </w:pPr>
            <w:r w:rsidRPr="00AC18D8">
              <w:rPr>
                <w:rFonts w:ascii="Times New Roman" w:hAnsi="Times New Roman"/>
              </w:rPr>
              <w:t>Когда центральный банк снижает учетную ставку, количество денег в обращении увеличивается</w:t>
            </w:r>
          </w:p>
        </w:tc>
        <w:tc>
          <w:tcPr>
            <w:tcW w:w="836" w:type="dxa"/>
          </w:tcPr>
          <w:p w:rsidR="00712569" w:rsidRPr="00AC18D8" w:rsidRDefault="00712569" w:rsidP="005D06C7">
            <w:pPr>
              <w:ind w:right="-200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</w:tr>
    </w:tbl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pStyle w:val="aa"/>
        <w:numPr>
          <w:ilvl w:val="0"/>
          <w:numId w:val="4"/>
        </w:numPr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ЗАДАЧИ</w:t>
      </w:r>
    </w:p>
    <w:p w:rsidR="00712569" w:rsidRPr="00AC18D8" w:rsidRDefault="00712569" w:rsidP="00712569">
      <w:pPr>
        <w:pStyle w:val="aa"/>
        <w:ind w:left="4472"/>
        <w:rPr>
          <w:rFonts w:ascii="Times New Roman" w:hAnsi="Times New Roman"/>
          <w:b/>
          <w:i/>
          <w:lang w:eastAsia="ru-RU"/>
        </w:rPr>
      </w:pPr>
    </w:p>
    <w:p w:rsidR="00712569" w:rsidRPr="00AC18D8" w:rsidRDefault="00712569" w:rsidP="00712569">
      <w:pPr>
        <w:ind w:left="57" w:right="-530" w:firstLine="709"/>
        <w:jc w:val="both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 xml:space="preserve">                                Формулы для решения задач </w:t>
      </w:r>
    </w:p>
    <w:p w:rsidR="00712569" w:rsidRPr="00AC18D8" w:rsidRDefault="00712569" w:rsidP="00712569">
      <w:pPr>
        <w:rPr>
          <w:rFonts w:ascii="Times New Roman" w:hAnsi="Times New Roman"/>
          <w:b/>
          <w:i/>
          <w:lang w:eastAsia="ru-RU"/>
        </w:rPr>
      </w:pPr>
    </w:p>
    <w:p w:rsidR="00712569" w:rsidRPr="00AC18D8" w:rsidRDefault="00712569" w:rsidP="00712569">
      <w:pPr>
        <w:pStyle w:val="aa"/>
        <w:numPr>
          <w:ilvl w:val="1"/>
          <w:numId w:val="4"/>
        </w:numPr>
        <w:tabs>
          <w:tab w:val="left" w:pos="120"/>
          <w:tab w:val="left" w:pos="1134"/>
        </w:tabs>
        <w:overflowPunct w:val="0"/>
        <w:autoSpaceDE w:val="0"/>
        <w:autoSpaceDN w:val="0"/>
        <w:adjustRightInd w:val="0"/>
        <w:ind w:right="-480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b/>
          <w:i/>
          <w:lang w:eastAsia="ru-RU"/>
        </w:rPr>
        <w:t>Количество денег, необходимых для обращения:</w:t>
      </w:r>
      <w:r w:rsidRPr="00AC18D8">
        <w:rPr>
          <w:rFonts w:ascii="Times New Roman" w:hAnsi="Times New Roman"/>
          <w:i/>
          <w:lang w:eastAsia="ru-RU"/>
        </w:rPr>
        <w:t xml:space="preserve"> </w:t>
      </w:r>
    </w:p>
    <w:p w:rsidR="00712569" w:rsidRPr="00AC18D8" w:rsidRDefault="00712569" w:rsidP="00712569">
      <w:pPr>
        <w:pStyle w:val="aa"/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left="1080" w:right="-480"/>
        <w:textAlignment w:val="baseline"/>
        <w:rPr>
          <w:rFonts w:ascii="Times New Roman" w:hAnsi="Times New Roman"/>
          <w:i/>
          <w:lang w:eastAsia="ru-RU"/>
        </w:rPr>
      </w:pPr>
    </w:p>
    <w:p w:rsidR="00712569" w:rsidRPr="00AC18D8" w:rsidRDefault="00712569" w:rsidP="00712569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center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 xml:space="preserve">М = (Р </w:t>
      </w:r>
      <w:r w:rsidRPr="00AC18D8">
        <w:rPr>
          <w:rFonts w:ascii="Times New Roman" w:hAnsi="Times New Roman"/>
          <w:i/>
          <w:lang w:eastAsia="ru-RU"/>
        </w:rPr>
        <w:sym w:font="Symbol" w:char="F0B4"/>
      </w:r>
      <w:r w:rsidRPr="00AC18D8">
        <w:rPr>
          <w:rFonts w:ascii="Times New Roman" w:hAnsi="Times New Roman"/>
          <w:i/>
          <w:lang w:eastAsia="ru-RU"/>
        </w:rPr>
        <w:t xml:space="preserve"> Q) : V, </w:t>
      </w:r>
    </w:p>
    <w:p w:rsidR="00712569" w:rsidRPr="00AC18D8" w:rsidRDefault="00712569" w:rsidP="00712569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где М – количество денег (или денежная масса) в обращении;</w:t>
      </w:r>
    </w:p>
    <w:p w:rsidR="00712569" w:rsidRPr="00AC18D8" w:rsidRDefault="00712569" w:rsidP="00712569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V – скорость обращения денег (среднегодовое количество раз, которое денежная единица расходуется на приобретение товаров и услуг);</w:t>
      </w:r>
    </w:p>
    <w:p w:rsidR="00712569" w:rsidRPr="00AC18D8" w:rsidRDefault="00712569" w:rsidP="00712569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Р – уровень цен (индекс средневзвешенных цен товаров и услуг);</w:t>
      </w:r>
    </w:p>
    <w:p w:rsidR="00712569" w:rsidRPr="00AC18D8" w:rsidRDefault="00712569" w:rsidP="00712569">
      <w:pPr>
        <w:tabs>
          <w:tab w:val="left" w:pos="120"/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Q – реальный объем национального производства.</w:t>
      </w:r>
    </w:p>
    <w:p w:rsidR="00712569" w:rsidRPr="00AC18D8" w:rsidRDefault="00712569" w:rsidP="00712569">
      <w:pPr>
        <w:rPr>
          <w:rFonts w:ascii="Times New Roman" w:hAnsi="Times New Roman"/>
          <w:b/>
          <w:i/>
          <w:lang w:eastAsia="ru-RU"/>
        </w:rPr>
      </w:pPr>
    </w:p>
    <w:p w:rsidR="00712569" w:rsidRPr="00AC18D8" w:rsidRDefault="00712569" w:rsidP="00712569">
      <w:pPr>
        <w:tabs>
          <w:tab w:val="left" w:pos="426"/>
          <w:tab w:val="left" w:pos="567"/>
        </w:tabs>
        <w:ind w:right="-550" w:firstLine="567"/>
        <w:jc w:val="both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>2</w:t>
      </w:r>
      <w:r w:rsidRPr="00AC18D8">
        <w:rPr>
          <w:rFonts w:ascii="Times New Roman" w:hAnsi="Times New Roman"/>
          <w:b/>
          <w:i/>
          <w:lang w:eastAsia="ru-RU"/>
        </w:rPr>
        <w:t>. Денежный мультипликатор</w:t>
      </w:r>
    </w:p>
    <w:p w:rsidR="00712569" w:rsidRPr="00AC18D8" w:rsidRDefault="00712569" w:rsidP="00712569">
      <w:pPr>
        <w:tabs>
          <w:tab w:val="left" w:pos="1080"/>
        </w:tabs>
        <w:ind w:right="-5" w:firstLine="567"/>
        <w:jc w:val="both"/>
        <w:rPr>
          <w:rFonts w:ascii="Times New Roman" w:hAnsi="Times New Roman"/>
          <w:bCs/>
          <w:iCs/>
          <w:lang w:eastAsia="ru-RU"/>
        </w:rPr>
      </w:pPr>
      <w:r w:rsidRPr="00AC18D8">
        <w:rPr>
          <w:rFonts w:ascii="Times New Roman" w:hAnsi="Times New Roman"/>
          <w:b/>
          <w:bCs/>
          <w:i/>
          <w:lang w:eastAsia="ru-RU"/>
        </w:rPr>
        <w:t xml:space="preserve">                                    </w:t>
      </w:r>
      <w:r w:rsidRPr="00AC18D8">
        <w:rPr>
          <w:rFonts w:ascii="Times New Roman" w:hAnsi="Times New Roman"/>
          <w:bCs/>
          <w:i/>
          <w:lang w:eastAsia="ru-RU"/>
        </w:rPr>
        <w:t>а) простой:</w:t>
      </w:r>
      <w:r w:rsidRPr="00AC18D8">
        <w:rPr>
          <w:rFonts w:ascii="Times New Roman" w:hAnsi="Times New Roman"/>
          <w:bCs/>
          <w:lang w:eastAsia="ru-RU"/>
        </w:rPr>
        <w:t xml:space="preserve">    </w:t>
      </w:r>
      <w:r w:rsidRPr="00AC18D8">
        <w:rPr>
          <w:rFonts w:ascii="Times New Roman" w:hAnsi="Times New Roman"/>
          <w:bCs/>
          <w:i/>
          <w:lang w:eastAsia="ru-RU"/>
        </w:rPr>
        <w:t>MR</w:t>
      </w:r>
      <w:r w:rsidRPr="00AC18D8">
        <w:rPr>
          <w:rFonts w:ascii="Times New Roman" w:hAnsi="Times New Roman"/>
          <w:bCs/>
          <w:i/>
          <w:vertAlign w:val="subscript"/>
          <w:lang w:eastAsia="ru-RU"/>
        </w:rPr>
        <w:t>m</w:t>
      </w:r>
      <w:r w:rsidRPr="00AC18D8">
        <w:rPr>
          <w:rFonts w:ascii="Times New Roman" w:hAnsi="Times New Roman"/>
          <w:bCs/>
          <w:i/>
          <w:lang w:eastAsia="ru-RU"/>
        </w:rPr>
        <w:t xml:space="preserve"> = (</w:t>
      </w:r>
      <w:r w:rsidRPr="00AC18D8">
        <w:rPr>
          <w:rFonts w:ascii="Times New Roman" w:hAnsi="Times New Roman"/>
          <w:bCs/>
          <w:i/>
          <w:iCs/>
          <w:lang w:eastAsia="ru-RU"/>
        </w:rPr>
        <w:t>1</w:t>
      </w:r>
      <w:r w:rsidRPr="00AC18D8">
        <w:rPr>
          <w:rFonts w:ascii="Times New Roman" w:hAnsi="Times New Roman"/>
          <w:bCs/>
          <w:i/>
          <w:lang w:eastAsia="ru-RU"/>
        </w:rPr>
        <w:t xml:space="preserve"> </w:t>
      </w:r>
      <w:r w:rsidRPr="00AC18D8">
        <w:rPr>
          <w:rFonts w:ascii="Times New Roman" w:hAnsi="Times New Roman"/>
          <w:bCs/>
          <w:iCs/>
          <w:lang w:eastAsia="ru-RU"/>
        </w:rPr>
        <w:t>:</w:t>
      </w:r>
      <w:r w:rsidRPr="00AC18D8">
        <w:rPr>
          <w:rFonts w:ascii="Times New Roman" w:hAnsi="Times New Roman"/>
          <w:bCs/>
          <w:i/>
          <w:lang w:eastAsia="ru-RU"/>
        </w:rPr>
        <w:t xml:space="preserve"> rr) </w:t>
      </w:r>
    </w:p>
    <w:p w:rsidR="00712569" w:rsidRPr="00AC18D8" w:rsidRDefault="00712569" w:rsidP="00712569">
      <w:pPr>
        <w:tabs>
          <w:tab w:val="left" w:pos="1080"/>
        </w:tabs>
        <w:ind w:right="-5" w:firstLine="567"/>
        <w:jc w:val="both"/>
        <w:rPr>
          <w:rFonts w:ascii="Times New Roman" w:hAnsi="Times New Roman"/>
          <w:bCs/>
          <w:iCs/>
          <w:lang w:eastAsia="ru-RU"/>
        </w:rPr>
      </w:pPr>
      <w:r w:rsidRPr="00AC18D8">
        <w:rPr>
          <w:rFonts w:ascii="Times New Roman" w:hAnsi="Times New Roman"/>
          <w:bCs/>
          <w:i/>
          <w:lang w:eastAsia="ru-RU"/>
        </w:rPr>
        <w:t xml:space="preserve">                                     б) сложный:   MR</w:t>
      </w:r>
      <w:r w:rsidRPr="00AC18D8">
        <w:rPr>
          <w:rFonts w:ascii="Times New Roman" w:hAnsi="Times New Roman"/>
          <w:bCs/>
          <w:i/>
          <w:vertAlign w:val="subscript"/>
          <w:lang w:eastAsia="ru-RU"/>
        </w:rPr>
        <w:t xml:space="preserve">m </w:t>
      </w:r>
      <w:r w:rsidRPr="00AC18D8">
        <w:rPr>
          <w:rFonts w:ascii="Times New Roman" w:hAnsi="Times New Roman"/>
          <w:bCs/>
          <w:i/>
          <w:lang w:eastAsia="ru-RU"/>
        </w:rPr>
        <w:t xml:space="preserve">=(сс + </w:t>
      </w:r>
      <w:r w:rsidRPr="00AC18D8">
        <w:rPr>
          <w:rFonts w:ascii="Times New Roman" w:hAnsi="Times New Roman"/>
          <w:bCs/>
          <w:i/>
          <w:iCs/>
          <w:lang w:eastAsia="ru-RU"/>
        </w:rPr>
        <w:t>1</w:t>
      </w:r>
      <w:r w:rsidRPr="00AC18D8">
        <w:rPr>
          <w:rFonts w:ascii="Times New Roman" w:hAnsi="Times New Roman"/>
          <w:bCs/>
          <w:i/>
          <w:lang w:eastAsia="ru-RU"/>
        </w:rPr>
        <w:t xml:space="preserve">) </w:t>
      </w:r>
      <w:r w:rsidRPr="00AC18D8">
        <w:rPr>
          <w:rFonts w:ascii="Times New Roman" w:hAnsi="Times New Roman"/>
          <w:bCs/>
          <w:iCs/>
          <w:lang w:eastAsia="ru-RU"/>
        </w:rPr>
        <w:t>:</w:t>
      </w:r>
      <w:r w:rsidRPr="00AC18D8">
        <w:rPr>
          <w:rFonts w:ascii="Times New Roman" w:hAnsi="Times New Roman"/>
          <w:bCs/>
          <w:i/>
          <w:lang w:eastAsia="ru-RU"/>
        </w:rPr>
        <w:t xml:space="preserve"> (сс +</w:t>
      </w:r>
      <w:r w:rsidRPr="00AC18D8">
        <w:rPr>
          <w:rFonts w:ascii="Times New Roman" w:hAnsi="Times New Roman"/>
          <w:bCs/>
          <w:lang w:eastAsia="ru-RU"/>
        </w:rPr>
        <w:t xml:space="preserve"> </w:t>
      </w:r>
      <w:r w:rsidRPr="00AC18D8">
        <w:rPr>
          <w:rFonts w:ascii="Times New Roman" w:hAnsi="Times New Roman"/>
          <w:bCs/>
          <w:i/>
          <w:lang w:eastAsia="ru-RU"/>
        </w:rPr>
        <w:t>rr)</w:t>
      </w:r>
      <w:r w:rsidRPr="00AC18D8">
        <w:rPr>
          <w:rFonts w:ascii="Times New Roman" w:hAnsi="Times New Roman"/>
          <w:bCs/>
          <w:iCs/>
          <w:lang w:eastAsia="ru-RU"/>
        </w:rPr>
        <w:t>,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-550" w:firstLine="567"/>
        <w:jc w:val="both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где   </w:t>
      </w:r>
      <w:r w:rsidRPr="00AC18D8">
        <w:rPr>
          <w:rFonts w:ascii="Times New Roman" w:hAnsi="Times New Roman"/>
          <w:i/>
          <w:lang w:val="en-US" w:eastAsia="ru-RU"/>
        </w:rPr>
        <w:t>MR</w:t>
      </w:r>
      <w:r w:rsidRPr="00AC18D8">
        <w:rPr>
          <w:rFonts w:ascii="Times New Roman" w:hAnsi="Times New Roman"/>
          <w:i/>
          <w:lang w:eastAsia="ru-RU"/>
        </w:rPr>
        <w:t xml:space="preserve"> </w:t>
      </w:r>
      <w:r w:rsidRPr="00AC18D8">
        <w:rPr>
          <w:rFonts w:ascii="Times New Roman" w:hAnsi="Times New Roman"/>
          <w:lang w:eastAsia="ru-RU"/>
        </w:rPr>
        <w:t xml:space="preserve"> </w:t>
      </w:r>
      <w:r w:rsidRPr="00AC18D8">
        <w:rPr>
          <w:rFonts w:ascii="Times New Roman" w:hAnsi="Times New Roman"/>
          <w:i/>
          <w:lang w:eastAsia="ru-RU"/>
        </w:rPr>
        <w:t>– денежный мультипликатор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-550" w:firstLine="910"/>
        <w:jc w:val="both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val="en-US" w:eastAsia="ru-RU"/>
        </w:rPr>
        <w:t>c</w:t>
      </w:r>
      <w:r w:rsidRPr="00AC18D8">
        <w:rPr>
          <w:rFonts w:ascii="Times New Roman" w:hAnsi="Times New Roman"/>
          <w:i/>
          <w:lang w:eastAsia="ru-RU"/>
        </w:rPr>
        <w:t>с – соотношение наличность/депозиты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-550" w:firstLine="910"/>
        <w:jc w:val="both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val="en-US" w:eastAsia="ru-RU"/>
        </w:rPr>
        <w:t>rr</w:t>
      </w:r>
      <w:r w:rsidRPr="00AC18D8">
        <w:rPr>
          <w:rFonts w:ascii="Times New Roman" w:hAnsi="Times New Roman"/>
          <w:i/>
          <w:lang w:eastAsia="ru-RU"/>
        </w:rPr>
        <w:t xml:space="preserve"> – норматив обязательных резервов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-550"/>
        <w:rPr>
          <w:rFonts w:ascii="Times New Roman" w:hAnsi="Times New Roman"/>
          <w:i/>
          <w:lang w:eastAsia="ru-RU"/>
        </w:rPr>
      </w:pPr>
      <w:r w:rsidRPr="00AC18D8">
        <w:rPr>
          <w:rFonts w:ascii="Times New Roman" w:hAnsi="Times New Roman"/>
          <w:i/>
          <w:lang w:eastAsia="ru-RU"/>
        </w:rPr>
        <w:t xml:space="preserve">            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b/>
          <w:lang w:eastAsia="ru-RU"/>
        </w:rPr>
      </w:pPr>
    </w:p>
    <w:p w:rsidR="00712569" w:rsidRPr="00AC18D8" w:rsidRDefault="00712569" w:rsidP="00712569">
      <w:pPr>
        <w:tabs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b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t xml:space="preserve"> №1</w:t>
      </w:r>
    </w:p>
    <w:p w:rsidR="00712569" w:rsidRPr="00AC18D8" w:rsidRDefault="00712569" w:rsidP="00712569">
      <w:pPr>
        <w:tabs>
          <w:tab w:val="left" w:pos="-851"/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Дано: масса денег в обращении – 40 ден.ед., реальный объем производства – 100ден.ед., скорость обращения денег – 10 раз, уровень цен – 4 ден.ед. </w:t>
      </w:r>
    </w:p>
    <w:p w:rsidR="00712569" w:rsidRPr="00AC18D8" w:rsidRDefault="00712569" w:rsidP="00712569">
      <w:pPr>
        <w:tabs>
          <w:tab w:val="left" w:pos="-851"/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>Как следует изменить количество денег в обращении, если объем реального производства увеличится на 10%, а скорость обращения денег сократится до 8 раз ?</w:t>
      </w:r>
    </w:p>
    <w:p w:rsidR="00712569" w:rsidRPr="00AC18D8" w:rsidRDefault="00712569" w:rsidP="00712569">
      <w:pPr>
        <w:tabs>
          <w:tab w:val="left" w:pos="-851"/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tabs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b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t xml:space="preserve"> №2</w:t>
      </w:r>
    </w:p>
    <w:p w:rsidR="00712569" w:rsidRPr="00AC18D8" w:rsidRDefault="00712569" w:rsidP="00712569">
      <w:pPr>
        <w:tabs>
          <w:tab w:val="left" w:pos="-851"/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t xml:space="preserve"> </w:t>
      </w:r>
      <w:r w:rsidRPr="00AC18D8">
        <w:rPr>
          <w:rFonts w:ascii="Times New Roman" w:hAnsi="Times New Roman"/>
          <w:lang w:eastAsia="ru-RU"/>
        </w:rPr>
        <w:t xml:space="preserve">Дано: масса денег в обращении 40 ден. ед., реальный объем производства – 80 ден.ед.,  уровень цен – 4 ден.ед. </w:t>
      </w:r>
    </w:p>
    <w:p w:rsidR="00712569" w:rsidRPr="00AC18D8" w:rsidRDefault="00712569" w:rsidP="00712569">
      <w:pPr>
        <w:tabs>
          <w:tab w:val="left" w:pos="-851"/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Как изменится скорость обращения денег, если масса денег в обращении увеличится на  20 ден.ед., реальный объем производства возрастет на 40 ден.ед., а цены возрастут до 5 ?</w:t>
      </w:r>
    </w:p>
    <w:p w:rsidR="00712569" w:rsidRPr="00AC18D8" w:rsidRDefault="00712569" w:rsidP="00712569">
      <w:pPr>
        <w:tabs>
          <w:tab w:val="left" w:pos="426"/>
          <w:tab w:val="left" w:pos="567"/>
        </w:tabs>
        <w:ind w:right="140" w:firstLine="567"/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tabs>
          <w:tab w:val="left" w:pos="426"/>
          <w:tab w:val="left" w:pos="567"/>
        </w:tabs>
        <w:ind w:right="140" w:firstLine="567"/>
        <w:jc w:val="both"/>
        <w:rPr>
          <w:rFonts w:ascii="Times New Roman" w:hAnsi="Times New Roman"/>
          <w:b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t>№3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Дано ( в тыс. руб.):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Наличные деньги в банках                                                        500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Срочные вклады                                                                       1630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Депозитные сертификаты                                                          645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Расчетные, текущие счета юридических лиц                          448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Вклады населения до востребования                                        300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Наличные деньги в обращении                                                  170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b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t xml:space="preserve">         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b/>
          <w:lang w:eastAsia="ru-RU"/>
        </w:rPr>
        <w:lastRenderedPageBreak/>
        <w:t xml:space="preserve">             </w:t>
      </w:r>
      <w:r w:rsidRPr="00AC18D8">
        <w:rPr>
          <w:rFonts w:ascii="Times New Roman" w:hAnsi="Times New Roman"/>
          <w:lang w:eastAsia="ru-RU"/>
        </w:rPr>
        <w:t>Определить величину денежных агрегатов М0, М1, М2, М3.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№4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    ВВП составляет 2000 ден.ед., а денежная масса в обращении - 100 ден. ед. Правительство увеличивает денежную массу до 300 ден.ед. Определить величину ВВП: 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1) если уровень цен и скорость обращения денег постоянны; 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2) если уровень цен увеличится вдвое, а скорость обращения денег в 1,5 раза.</w:t>
      </w:r>
    </w:p>
    <w:p w:rsidR="00712569" w:rsidRPr="00AC18D8" w:rsidRDefault="00712569" w:rsidP="00712569">
      <w:pPr>
        <w:widowControl w:val="0"/>
        <w:ind w:hanging="284"/>
        <w:jc w:val="both"/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autoSpaceDE w:val="0"/>
        <w:autoSpaceDN w:val="0"/>
        <w:adjustRightInd w:val="0"/>
        <w:spacing w:after="57" w:line="214" w:lineRule="atLeast"/>
        <w:ind w:left="340" w:hanging="340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</w:t>
      </w:r>
    </w:p>
    <w:p w:rsidR="00712569" w:rsidRPr="00AC18D8" w:rsidRDefault="00712569" w:rsidP="00712569">
      <w:pPr>
        <w:jc w:val="both"/>
        <w:rPr>
          <w:rFonts w:ascii="Times New Roman" w:hAnsi="Times New Roman"/>
          <w:b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</w:t>
      </w:r>
      <w:r w:rsidRPr="00AC18D8">
        <w:rPr>
          <w:rFonts w:ascii="Times New Roman" w:hAnsi="Times New Roman"/>
          <w:b/>
          <w:lang w:eastAsia="ru-RU"/>
        </w:rPr>
        <w:t>№5</w:t>
      </w:r>
    </w:p>
    <w:p w:rsidR="00712569" w:rsidRPr="00AC18D8" w:rsidRDefault="00712569" w:rsidP="00712569">
      <w:pPr>
        <w:autoSpaceDE w:val="0"/>
        <w:autoSpaceDN w:val="0"/>
        <w:adjustRightInd w:val="0"/>
        <w:spacing w:after="57" w:line="220" w:lineRule="atLeast"/>
        <w:ind w:left="340" w:hanging="22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  Предположим, что каждый рубль, предназначенный для сделок, обращается в среднем 4 раза в год. Номинальный ВВП составляет 2000 млрд. руб. Предложение денег составляет 560 млрд. руб. </w:t>
      </w:r>
    </w:p>
    <w:p w:rsidR="00712569" w:rsidRPr="00AC18D8" w:rsidRDefault="00712569" w:rsidP="00712569">
      <w:pPr>
        <w:autoSpaceDE w:val="0"/>
        <w:autoSpaceDN w:val="0"/>
        <w:adjustRightInd w:val="0"/>
        <w:spacing w:after="57" w:line="220" w:lineRule="atLeast"/>
        <w:ind w:left="340" w:hanging="22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  Существует следующая зависимость спроса на деньги как запасную стоимость от ставки процента:</w:t>
      </w:r>
    </w:p>
    <w:tbl>
      <w:tblPr>
        <w:tblW w:w="77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0"/>
        <w:gridCol w:w="1095"/>
        <w:gridCol w:w="1095"/>
        <w:gridCol w:w="1095"/>
        <w:gridCol w:w="1095"/>
      </w:tblGrid>
      <w:tr w:rsidR="00712569" w:rsidRPr="00AC18D8" w:rsidTr="005D06C7">
        <w:tc>
          <w:tcPr>
            <w:tcW w:w="3360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ind w:left="380" w:hanging="38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Ставка процента,%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16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14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12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10</w:t>
            </w:r>
          </w:p>
        </w:tc>
      </w:tr>
      <w:tr w:rsidR="00712569" w:rsidRPr="00AC18D8" w:rsidTr="005D06C7">
        <w:tc>
          <w:tcPr>
            <w:tcW w:w="3360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 xml:space="preserve">Спрос на деньги как запасную стоимость, млрд руб. 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40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60</w:t>
            </w:r>
          </w:p>
        </w:tc>
        <w:tc>
          <w:tcPr>
            <w:tcW w:w="1095" w:type="dxa"/>
          </w:tcPr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712569" w:rsidRPr="00AC18D8" w:rsidRDefault="00712569" w:rsidP="005D06C7">
            <w:pPr>
              <w:autoSpaceDE w:val="0"/>
              <w:autoSpaceDN w:val="0"/>
              <w:adjustRightInd w:val="0"/>
              <w:spacing w:after="57" w:line="220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18D8">
              <w:rPr>
                <w:rFonts w:ascii="Times New Roman" w:hAnsi="Times New Roman"/>
                <w:bCs/>
                <w:lang w:eastAsia="ru-RU"/>
              </w:rPr>
              <w:t>80</w:t>
            </w:r>
          </w:p>
        </w:tc>
      </w:tr>
    </w:tbl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Определите: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1.  а) величину спроса на деньги для сделок;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б) равновесную ставку процента;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в) величину спроса на деньги как запасную стоимость;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г) общий спрос на деньги. 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2. Что произойдет с равновесной ставкой, если предложение денег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а) выросло до 580 млрд.; 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б) сократилось до 540 млрд. руб.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3. Как изменится:</w:t>
      </w:r>
    </w:p>
    <w:p w:rsidR="00712569" w:rsidRPr="00AC18D8" w:rsidRDefault="00712569" w:rsidP="00712569">
      <w:pPr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   а) общий спрос на деньги при каждом уровне процентной ставки</w:t>
      </w:r>
    </w:p>
    <w:p w:rsidR="00712569" w:rsidRPr="00AC18D8" w:rsidRDefault="00712569" w:rsidP="00712569">
      <w:pPr>
        <w:ind w:left="709" w:hanging="567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        б) равновесная ставка, если объем номинального ВВП увеличится на 80 млрд. руб. </w:t>
      </w:r>
    </w:p>
    <w:p w:rsidR="00712569" w:rsidRPr="00AC18D8" w:rsidRDefault="00712569" w:rsidP="00712569">
      <w:pPr>
        <w:ind w:left="567" w:firstLine="142"/>
        <w:jc w:val="both"/>
        <w:rPr>
          <w:rFonts w:ascii="Times New Roman" w:hAnsi="Times New Roman"/>
          <w:i/>
          <w:iCs/>
          <w:lang w:eastAsia="ru-RU"/>
        </w:rPr>
      </w:pPr>
    </w:p>
    <w:p w:rsidR="00712569" w:rsidRPr="00AC18D8" w:rsidRDefault="00712569" w:rsidP="00712569">
      <w:pPr>
        <w:ind w:left="567" w:right="398" w:firstLine="142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>№</w:t>
      </w:r>
      <w:r>
        <w:rPr>
          <w:rFonts w:ascii="Times New Roman" w:hAnsi="Times New Roman"/>
          <w:lang w:eastAsia="ru-RU"/>
        </w:rPr>
        <w:t>6</w:t>
      </w:r>
    </w:p>
    <w:p w:rsidR="00712569" w:rsidRPr="00AC18D8" w:rsidRDefault="00712569" w:rsidP="00712569">
      <w:pPr>
        <w:ind w:left="567" w:right="398" w:firstLine="142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Величина депозитов коммерческого банка увеличилась на 60000 ден. ед. Норма обязательных резервов равна 20%. Определить: </w:t>
      </w:r>
    </w:p>
    <w:p w:rsidR="00712569" w:rsidRPr="00AC18D8" w:rsidRDefault="00712569" w:rsidP="00712569">
      <w:pPr>
        <w:ind w:right="398" w:firstLine="720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1) как изменятся кредитные возможности этого банка; </w:t>
      </w:r>
    </w:p>
    <w:p w:rsidR="00712569" w:rsidRPr="00AC18D8" w:rsidRDefault="00712569" w:rsidP="00712569">
      <w:pPr>
        <w:ind w:right="398" w:firstLine="720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2) как изменилось кредитные возможности всей банковской системы; </w:t>
      </w:r>
    </w:p>
    <w:p w:rsidR="00712569" w:rsidRPr="00AC18D8" w:rsidRDefault="00712569" w:rsidP="00712569">
      <w:pPr>
        <w:ind w:right="398" w:firstLine="720"/>
        <w:jc w:val="both"/>
        <w:rPr>
          <w:rFonts w:ascii="Times New Roman" w:hAnsi="Times New Roman"/>
          <w:lang w:eastAsia="ru-RU"/>
        </w:rPr>
      </w:pPr>
      <w:r w:rsidRPr="00AC18D8">
        <w:rPr>
          <w:rFonts w:ascii="Times New Roman" w:hAnsi="Times New Roman"/>
          <w:lang w:eastAsia="ru-RU"/>
        </w:rPr>
        <w:t xml:space="preserve">3) как изменилась сумма депозитов всей банковской системы? </w:t>
      </w:r>
    </w:p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rPr>
          <w:rFonts w:ascii="Times New Roman" w:hAnsi="Times New Roman"/>
          <w:lang w:eastAsia="ru-RU"/>
        </w:rPr>
      </w:pPr>
    </w:p>
    <w:p w:rsidR="00712569" w:rsidRPr="00AC18D8" w:rsidRDefault="00712569" w:rsidP="00712569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712569" w:rsidRPr="00AC18D8" w:rsidRDefault="00712569" w:rsidP="00712569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712569" w:rsidRPr="00AC18D8" w:rsidRDefault="00712569" w:rsidP="00712569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712569" w:rsidRPr="00AC18D8" w:rsidRDefault="00712569" w:rsidP="00712569">
      <w:pPr>
        <w:ind w:right="-530"/>
        <w:jc w:val="both"/>
        <w:rPr>
          <w:rFonts w:ascii="Times New Roman" w:hAnsi="Times New Roman"/>
          <w:bCs/>
          <w:i/>
          <w:iCs/>
          <w:color w:val="000000"/>
          <w:lang w:eastAsia="ru-RU"/>
        </w:rPr>
      </w:pPr>
    </w:p>
    <w:p w:rsidR="00937B8E" w:rsidRPr="000111CC" w:rsidRDefault="00937B8E" w:rsidP="00937B8E">
      <w:pPr>
        <w:ind w:right="398" w:firstLine="360"/>
        <w:jc w:val="center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center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  <w:bookmarkStart w:id="0" w:name="_GoBack"/>
      <w:bookmarkEnd w:id="0"/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0111CC" w:rsidRDefault="00937B8E" w:rsidP="00937B8E">
      <w:pPr>
        <w:rPr>
          <w:rFonts w:ascii="Times New Roman" w:hAnsi="Times New Roman"/>
        </w:rPr>
      </w:pPr>
    </w:p>
    <w:p w:rsidR="00937B8E" w:rsidRPr="000111CC" w:rsidRDefault="00937B8E" w:rsidP="00937B8E">
      <w:pPr>
        <w:rPr>
          <w:rFonts w:ascii="Times New Roman" w:hAnsi="Times New Roman"/>
        </w:rPr>
      </w:pPr>
    </w:p>
    <w:p w:rsidR="00937B8E" w:rsidRPr="000111CC" w:rsidRDefault="00937B8E" w:rsidP="00937B8E">
      <w:pPr>
        <w:rPr>
          <w:rFonts w:ascii="Times New Roman" w:hAnsi="Times New Roman"/>
        </w:rPr>
      </w:pP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0111CC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0111CC" w:rsidRDefault="00937B8E" w:rsidP="00937B8E">
      <w:pPr>
        <w:rPr>
          <w:rFonts w:ascii="Times New Roman" w:hAnsi="Times New Roman"/>
        </w:rPr>
      </w:pPr>
    </w:p>
    <w:p w:rsidR="00D008D5" w:rsidRPr="000111CC" w:rsidRDefault="00D008D5">
      <w:pPr>
        <w:rPr>
          <w:rFonts w:ascii="Times New Roman" w:hAnsi="Times New Roman"/>
        </w:rPr>
      </w:pPr>
    </w:p>
    <w:sectPr w:rsidR="00D008D5" w:rsidRPr="000111CC" w:rsidSect="000111CC">
      <w:footerReference w:type="even" r:id="rId7"/>
      <w:footerReference w:type="default" r:id="rId8"/>
      <w:pgSz w:w="11906" w:h="16838"/>
      <w:pgMar w:top="1134" w:right="1134" w:bottom="1134" w:left="1843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86" w:rsidRDefault="00BB4F86">
      <w:r>
        <w:separator/>
      </w:r>
    </w:p>
  </w:endnote>
  <w:endnote w:type="continuationSeparator" w:id="0">
    <w:p w:rsidR="00BB4F86" w:rsidRDefault="00BB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1F4" w:rsidRDefault="00937B8E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CF71F4" w:rsidRDefault="00BB4F86" w:rsidP="00A03D58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1F4" w:rsidRDefault="00937B8E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712569">
      <w:rPr>
        <w:rStyle w:val="aff4"/>
        <w:noProof/>
      </w:rPr>
      <w:t>8</w:t>
    </w:r>
    <w:r>
      <w:rPr>
        <w:rStyle w:val="aff4"/>
      </w:rPr>
      <w:fldChar w:fldCharType="end"/>
    </w:r>
  </w:p>
  <w:p w:rsidR="00CF71F4" w:rsidRDefault="00BB4F86" w:rsidP="00A03D58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86" w:rsidRDefault="00BB4F86">
      <w:r>
        <w:separator/>
      </w:r>
    </w:p>
  </w:footnote>
  <w:footnote w:type="continuationSeparator" w:id="0">
    <w:p w:rsidR="00BB4F86" w:rsidRDefault="00BB4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E50DA5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A326C"/>
    <w:multiLevelType w:val="hybridMultilevel"/>
    <w:tmpl w:val="4782C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6431"/>
    <w:multiLevelType w:val="hybridMultilevel"/>
    <w:tmpl w:val="18249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0829C18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2578E2"/>
    <w:multiLevelType w:val="hybridMultilevel"/>
    <w:tmpl w:val="270450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31502"/>
    <w:multiLevelType w:val="hybridMultilevel"/>
    <w:tmpl w:val="64D0E188"/>
    <w:lvl w:ilvl="0" w:tplc="E2345EF0">
      <w:start w:val="1"/>
      <w:numFmt w:val="decimal"/>
      <w:lvlText w:val="%1."/>
      <w:lvlJc w:val="left"/>
      <w:pPr>
        <w:tabs>
          <w:tab w:val="num" w:pos="4314"/>
        </w:tabs>
        <w:ind w:left="4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17"/>
        </w:tabs>
        <w:ind w:left="34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37"/>
        </w:tabs>
        <w:ind w:left="41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57"/>
        </w:tabs>
        <w:ind w:left="48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77"/>
        </w:tabs>
        <w:ind w:left="55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97"/>
        </w:tabs>
        <w:ind w:left="62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17"/>
        </w:tabs>
        <w:ind w:left="70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37"/>
        </w:tabs>
        <w:ind w:left="77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57"/>
        </w:tabs>
        <w:ind w:left="8457" w:hanging="180"/>
      </w:pPr>
    </w:lvl>
  </w:abstractNum>
  <w:abstractNum w:abstractNumId="5" w15:restartNumberingAfterBreak="0">
    <w:nsid w:val="0831604C"/>
    <w:multiLevelType w:val="hybridMultilevel"/>
    <w:tmpl w:val="4E6AB8BC"/>
    <w:lvl w:ilvl="0" w:tplc="FBE08CD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57"/>
        </w:tabs>
        <w:ind w:left="9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77"/>
        </w:tabs>
        <w:ind w:left="16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97"/>
        </w:tabs>
        <w:ind w:left="23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17"/>
        </w:tabs>
        <w:ind w:left="31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37"/>
        </w:tabs>
        <w:ind w:left="38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57"/>
        </w:tabs>
        <w:ind w:left="45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77"/>
        </w:tabs>
        <w:ind w:left="52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97"/>
        </w:tabs>
        <w:ind w:left="5997" w:hanging="180"/>
      </w:pPr>
    </w:lvl>
  </w:abstractNum>
  <w:abstractNum w:abstractNumId="6" w15:restartNumberingAfterBreak="0">
    <w:nsid w:val="094301BA"/>
    <w:multiLevelType w:val="hybridMultilevel"/>
    <w:tmpl w:val="BEE63212"/>
    <w:lvl w:ilvl="0" w:tplc="EFA2AEB0">
      <w:start w:val="10"/>
      <w:numFmt w:val="decimal"/>
      <w:lvlText w:val="%1."/>
      <w:lvlJc w:val="left"/>
      <w:pPr>
        <w:tabs>
          <w:tab w:val="num" w:pos="2400"/>
        </w:tabs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0E5989"/>
    <w:multiLevelType w:val="hybridMultilevel"/>
    <w:tmpl w:val="B81EED70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9509B"/>
    <w:multiLevelType w:val="hybridMultilevel"/>
    <w:tmpl w:val="CC80F256"/>
    <w:lvl w:ilvl="0" w:tplc="1B32C2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E36CD"/>
    <w:multiLevelType w:val="hybridMultilevel"/>
    <w:tmpl w:val="0DBE7D8E"/>
    <w:lvl w:ilvl="0" w:tplc="0419000F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10" w15:restartNumberingAfterBreak="0">
    <w:nsid w:val="0E4C3701"/>
    <w:multiLevelType w:val="hybridMultilevel"/>
    <w:tmpl w:val="EFB82E0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04027A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5DF3B61"/>
    <w:multiLevelType w:val="singleLevel"/>
    <w:tmpl w:val="9168AD46"/>
    <w:lvl w:ilvl="0">
      <w:start w:val="1"/>
      <w:numFmt w:val="decimal"/>
      <w:pStyle w:val="1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16B853E8"/>
    <w:multiLevelType w:val="hybridMultilevel"/>
    <w:tmpl w:val="320C858C"/>
    <w:lvl w:ilvl="0" w:tplc="18A6E114">
      <w:start w:val="1"/>
      <w:numFmt w:val="russianLower"/>
      <w:lvlText w:val="%1.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1889755D"/>
    <w:multiLevelType w:val="hybridMultilevel"/>
    <w:tmpl w:val="A71449B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F157C7"/>
    <w:multiLevelType w:val="hybridMultilevel"/>
    <w:tmpl w:val="1E18CC42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386CFB5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51FC4"/>
    <w:multiLevelType w:val="hybridMultilevel"/>
    <w:tmpl w:val="D32E3DE0"/>
    <w:lvl w:ilvl="0" w:tplc="1B32C22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D50F7C"/>
    <w:multiLevelType w:val="hybridMultilevel"/>
    <w:tmpl w:val="720216A8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C896BC7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F510C"/>
    <w:multiLevelType w:val="hybridMultilevel"/>
    <w:tmpl w:val="E08CF5D6"/>
    <w:lvl w:ilvl="0" w:tplc="20829C18">
      <w:start w:val="1"/>
      <w:numFmt w:val="russianLow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8" w15:restartNumberingAfterBreak="0">
    <w:nsid w:val="2AB9332B"/>
    <w:multiLevelType w:val="hybridMultilevel"/>
    <w:tmpl w:val="8D021A88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F3EE9"/>
    <w:multiLevelType w:val="hybridMultilevel"/>
    <w:tmpl w:val="6608E0E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2769D"/>
    <w:multiLevelType w:val="hybridMultilevel"/>
    <w:tmpl w:val="D2F45DFA"/>
    <w:lvl w:ilvl="0" w:tplc="B97416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C8902EF"/>
    <w:multiLevelType w:val="hybridMultilevel"/>
    <w:tmpl w:val="957426F0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A15DE"/>
    <w:multiLevelType w:val="hybridMultilevel"/>
    <w:tmpl w:val="33582562"/>
    <w:lvl w:ilvl="0" w:tplc="471EA820">
      <w:start w:val="17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57287"/>
    <w:multiLevelType w:val="hybridMultilevel"/>
    <w:tmpl w:val="E89E963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059ED"/>
    <w:multiLevelType w:val="hybridMultilevel"/>
    <w:tmpl w:val="FA52B554"/>
    <w:lvl w:ilvl="0" w:tplc="92DA5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85876"/>
    <w:multiLevelType w:val="hybridMultilevel"/>
    <w:tmpl w:val="34F40020"/>
    <w:lvl w:ilvl="0" w:tplc="B7A6EA96">
      <w:start w:val="1"/>
      <w:numFmt w:val="decimal"/>
      <w:lvlText w:val="%1."/>
      <w:lvlJc w:val="left"/>
      <w:pPr>
        <w:tabs>
          <w:tab w:val="num" w:pos="1117"/>
        </w:tabs>
        <w:ind w:left="397" w:firstLine="397"/>
      </w:pPr>
    </w:lvl>
    <w:lvl w:ilvl="1" w:tplc="08FE4450">
      <w:start w:val="17"/>
      <w:numFmt w:val="russianLower"/>
      <w:lvlText w:val="%2."/>
      <w:lvlJc w:val="left"/>
      <w:pPr>
        <w:tabs>
          <w:tab w:val="num" w:pos="1403"/>
        </w:tabs>
        <w:ind w:left="683" w:firstLine="397"/>
      </w:pPr>
    </w:lvl>
    <w:lvl w:ilvl="2" w:tplc="0419001B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844E8A"/>
    <w:multiLevelType w:val="hybridMultilevel"/>
    <w:tmpl w:val="9E8C0BE4"/>
    <w:lvl w:ilvl="0" w:tplc="8424DCA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2E95"/>
    <w:multiLevelType w:val="hybridMultilevel"/>
    <w:tmpl w:val="B9963354"/>
    <w:lvl w:ilvl="0" w:tplc="6A7C7574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3BAEF0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cs="Arial" w:hint="default"/>
      </w:rPr>
    </w:lvl>
    <w:lvl w:ilvl="2" w:tplc="87F2F894">
      <w:start w:val="1"/>
      <w:numFmt w:val="decimal"/>
      <w:lvlText w:val="%3."/>
      <w:lvlJc w:val="left"/>
      <w:pPr>
        <w:tabs>
          <w:tab w:val="num" w:pos="1980"/>
        </w:tabs>
        <w:ind w:left="1980" w:firstLine="0"/>
      </w:pPr>
      <w:rPr>
        <w:rFonts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5A249F"/>
    <w:multiLevelType w:val="hybridMultilevel"/>
    <w:tmpl w:val="34E80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4C2D40"/>
    <w:multiLevelType w:val="hybridMultilevel"/>
    <w:tmpl w:val="CE46FFBC"/>
    <w:lvl w:ilvl="0" w:tplc="99ACE6EE">
      <w:start w:val="14"/>
      <w:numFmt w:val="decimal"/>
      <w:lvlText w:val="%1."/>
      <w:lvlJc w:val="left"/>
      <w:pPr>
        <w:tabs>
          <w:tab w:val="num" w:pos="2580"/>
        </w:tabs>
        <w:ind w:left="33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764B9A"/>
    <w:multiLevelType w:val="hybridMultilevel"/>
    <w:tmpl w:val="415E0A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8DE53D6"/>
    <w:multiLevelType w:val="hybridMultilevel"/>
    <w:tmpl w:val="FFE8055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25099"/>
    <w:multiLevelType w:val="hybridMultilevel"/>
    <w:tmpl w:val="7DB61B5C"/>
    <w:lvl w:ilvl="0" w:tplc="E42CF65C">
      <w:start w:val="9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C25CB1"/>
    <w:multiLevelType w:val="hybridMultilevel"/>
    <w:tmpl w:val="970AF39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8A88E61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4139D"/>
    <w:multiLevelType w:val="hybridMultilevel"/>
    <w:tmpl w:val="5CF0DF7C"/>
    <w:lvl w:ilvl="0" w:tplc="3180411C">
      <w:start w:val="2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eastAsia="Sylfae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5" w15:restartNumberingAfterBreak="0">
    <w:nsid w:val="79213A46"/>
    <w:multiLevelType w:val="hybridMultilevel"/>
    <w:tmpl w:val="93C6AEDA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25"/>
  </w:num>
  <w:num w:numId="4">
    <w:abstractNumId w:val="27"/>
  </w:num>
  <w:num w:numId="5">
    <w:abstractNumId w:val="5"/>
  </w:num>
  <w:num w:numId="6">
    <w:abstractNumId w:val="32"/>
  </w:num>
  <w:num w:numId="7">
    <w:abstractNumId w:val="35"/>
  </w:num>
  <w:num w:numId="8">
    <w:abstractNumId w:val="3"/>
  </w:num>
  <w:num w:numId="9">
    <w:abstractNumId w:val="12"/>
  </w:num>
  <w:num w:numId="10">
    <w:abstractNumId w:val="28"/>
  </w:num>
  <w:num w:numId="11">
    <w:abstractNumId w:val="6"/>
  </w:num>
  <w:num w:numId="12">
    <w:abstractNumId w:val="29"/>
  </w:num>
  <w:num w:numId="13">
    <w:abstractNumId w:val="2"/>
  </w:num>
  <w:num w:numId="14">
    <w:abstractNumId w:val="9"/>
  </w:num>
  <w:num w:numId="15">
    <w:abstractNumId w:val="17"/>
  </w:num>
  <w:num w:numId="16">
    <w:abstractNumId w:val="4"/>
  </w:num>
  <w:num w:numId="17">
    <w:abstractNumId w:val="34"/>
  </w:num>
  <w:num w:numId="18">
    <w:abstractNumId w:val="10"/>
  </w:num>
  <w:num w:numId="19">
    <w:abstractNumId w:val="8"/>
  </w:num>
  <w:num w:numId="20">
    <w:abstractNumId w:val="30"/>
  </w:num>
  <w:num w:numId="21">
    <w:abstractNumId w:val="1"/>
  </w:num>
  <w:num w:numId="22">
    <w:abstractNumId w:val="15"/>
  </w:num>
  <w:num w:numId="23">
    <w:abstractNumId w:val="26"/>
  </w:num>
  <w:num w:numId="24">
    <w:abstractNumId w:val="24"/>
  </w:num>
  <w:num w:numId="25">
    <w:abstractNumId w:val="7"/>
  </w:num>
  <w:num w:numId="26">
    <w:abstractNumId w:val="18"/>
  </w:num>
  <w:num w:numId="27">
    <w:abstractNumId w:val="23"/>
  </w:num>
  <w:num w:numId="28">
    <w:abstractNumId w:val="19"/>
  </w:num>
  <w:num w:numId="29">
    <w:abstractNumId w:val="13"/>
  </w:num>
  <w:num w:numId="30">
    <w:abstractNumId w:val="31"/>
  </w:num>
  <w:num w:numId="31">
    <w:abstractNumId w:val="22"/>
  </w:num>
  <w:num w:numId="32">
    <w:abstractNumId w:val="21"/>
  </w:num>
  <w:num w:numId="33">
    <w:abstractNumId w:val="33"/>
  </w:num>
  <w:num w:numId="34">
    <w:abstractNumId w:val="14"/>
  </w:num>
  <w:num w:numId="35">
    <w:abstractNumId w:val="16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57"/>
    <w:rsid w:val="000111CC"/>
    <w:rsid w:val="000606B6"/>
    <w:rsid w:val="000A74E9"/>
    <w:rsid w:val="000B10CC"/>
    <w:rsid w:val="000C31C1"/>
    <w:rsid w:val="000C330C"/>
    <w:rsid w:val="00103AEA"/>
    <w:rsid w:val="00104AEA"/>
    <w:rsid w:val="001152A2"/>
    <w:rsid w:val="001345FF"/>
    <w:rsid w:val="0014722B"/>
    <w:rsid w:val="001A5405"/>
    <w:rsid w:val="001B0159"/>
    <w:rsid w:val="001D27FF"/>
    <w:rsid w:val="00292F72"/>
    <w:rsid w:val="002B5524"/>
    <w:rsid w:val="002F193E"/>
    <w:rsid w:val="002F6427"/>
    <w:rsid w:val="0030765C"/>
    <w:rsid w:val="00341E41"/>
    <w:rsid w:val="00353FB3"/>
    <w:rsid w:val="00362805"/>
    <w:rsid w:val="00373A99"/>
    <w:rsid w:val="003D03CF"/>
    <w:rsid w:val="00410FC7"/>
    <w:rsid w:val="0041657B"/>
    <w:rsid w:val="00444500"/>
    <w:rsid w:val="00451F75"/>
    <w:rsid w:val="0048680D"/>
    <w:rsid w:val="004A6D4E"/>
    <w:rsid w:val="004F6787"/>
    <w:rsid w:val="0050797C"/>
    <w:rsid w:val="005244F0"/>
    <w:rsid w:val="0053628B"/>
    <w:rsid w:val="00556B14"/>
    <w:rsid w:val="00583D20"/>
    <w:rsid w:val="00596696"/>
    <w:rsid w:val="005A221C"/>
    <w:rsid w:val="005B3F40"/>
    <w:rsid w:val="005D0322"/>
    <w:rsid w:val="005E4B86"/>
    <w:rsid w:val="005E4BDF"/>
    <w:rsid w:val="0064215C"/>
    <w:rsid w:val="00651555"/>
    <w:rsid w:val="00663BAE"/>
    <w:rsid w:val="006E56EB"/>
    <w:rsid w:val="006F151F"/>
    <w:rsid w:val="00712569"/>
    <w:rsid w:val="00734CB3"/>
    <w:rsid w:val="00736AB1"/>
    <w:rsid w:val="00750A34"/>
    <w:rsid w:val="0078746B"/>
    <w:rsid w:val="00820BC9"/>
    <w:rsid w:val="00827E95"/>
    <w:rsid w:val="00861E5B"/>
    <w:rsid w:val="008661E4"/>
    <w:rsid w:val="0089495A"/>
    <w:rsid w:val="008F0FEA"/>
    <w:rsid w:val="00916504"/>
    <w:rsid w:val="00937B8E"/>
    <w:rsid w:val="00967099"/>
    <w:rsid w:val="00982C2E"/>
    <w:rsid w:val="009A5A51"/>
    <w:rsid w:val="009A5C1B"/>
    <w:rsid w:val="009A702B"/>
    <w:rsid w:val="009B1844"/>
    <w:rsid w:val="009B2DD6"/>
    <w:rsid w:val="009D5FEC"/>
    <w:rsid w:val="00A0567A"/>
    <w:rsid w:val="00A224F7"/>
    <w:rsid w:val="00A40ED7"/>
    <w:rsid w:val="00A81670"/>
    <w:rsid w:val="00A822AC"/>
    <w:rsid w:val="00AA5B12"/>
    <w:rsid w:val="00AA5BF8"/>
    <w:rsid w:val="00AB4D64"/>
    <w:rsid w:val="00AC5FF7"/>
    <w:rsid w:val="00B03B26"/>
    <w:rsid w:val="00B17AD8"/>
    <w:rsid w:val="00B33609"/>
    <w:rsid w:val="00BB4F86"/>
    <w:rsid w:val="00BE25B8"/>
    <w:rsid w:val="00C52075"/>
    <w:rsid w:val="00C63357"/>
    <w:rsid w:val="00CF1921"/>
    <w:rsid w:val="00D008D5"/>
    <w:rsid w:val="00D15884"/>
    <w:rsid w:val="00D5787A"/>
    <w:rsid w:val="00D775CE"/>
    <w:rsid w:val="00D90424"/>
    <w:rsid w:val="00DA2AEB"/>
    <w:rsid w:val="00DD19EB"/>
    <w:rsid w:val="00DE215B"/>
    <w:rsid w:val="00DF387B"/>
    <w:rsid w:val="00E04CA1"/>
    <w:rsid w:val="00E232B9"/>
    <w:rsid w:val="00E373CE"/>
    <w:rsid w:val="00E37E24"/>
    <w:rsid w:val="00E50212"/>
    <w:rsid w:val="00E83D3E"/>
    <w:rsid w:val="00E93323"/>
    <w:rsid w:val="00EB68F8"/>
    <w:rsid w:val="00EC6BE5"/>
    <w:rsid w:val="00EF3D14"/>
    <w:rsid w:val="00EF703C"/>
    <w:rsid w:val="00F85AF4"/>
    <w:rsid w:val="00FA07D3"/>
    <w:rsid w:val="00FC1C58"/>
    <w:rsid w:val="00FC29F9"/>
    <w:rsid w:val="00FD06BC"/>
    <w:rsid w:val="00FD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6BE9"/>
  <w15:chartTrackingRefBased/>
  <w15:docId w15:val="{1E107141-7FDE-4F44-B903-4E3C745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B8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937B8E"/>
    <w:pPr>
      <w:keepNext/>
      <w:spacing w:before="240" w:after="60"/>
      <w:outlineLvl w:val="0"/>
    </w:pPr>
    <w:rPr>
      <w:rFonts w:ascii="Cambria" w:eastAsiaTheme="majorEastAs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937B8E"/>
    <w:pPr>
      <w:keepNext/>
      <w:spacing w:before="240" w:after="60"/>
      <w:outlineLvl w:val="1"/>
    </w:pPr>
    <w:rPr>
      <w:rFonts w:ascii="Cambria" w:eastAsiaTheme="maj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37B8E"/>
    <w:pPr>
      <w:keepNext/>
      <w:spacing w:before="240" w:after="60"/>
      <w:outlineLvl w:val="2"/>
    </w:pPr>
    <w:rPr>
      <w:rFonts w:ascii="Cambria" w:eastAsiaTheme="majorEastAs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37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937B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37B8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937B8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937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937B8E"/>
    <w:pPr>
      <w:spacing w:before="240" w:after="60"/>
      <w:outlineLvl w:val="8"/>
    </w:pPr>
    <w:rPr>
      <w:rFonts w:ascii="Cambria" w:eastAsiaTheme="majorEastAs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37B8E"/>
    <w:rPr>
      <w:rFonts w:ascii="Cambria" w:eastAsiaTheme="majorEastAs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937B8E"/>
    <w:rPr>
      <w:rFonts w:ascii="Cambria" w:eastAsiaTheme="majorEastAs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37B8E"/>
    <w:rPr>
      <w:rFonts w:ascii="Cambria" w:eastAsiaTheme="majorEastAs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37B8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37B8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37B8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937B8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37B8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37B8E"/>
    <w:rPr>
      <w:rFonts w:ascii="Cambria" w:eastAsiaTheme="majorEastAsia" w:hAnsi="Cambria" w:cs="Times New Roman"/>
      <w:sz w:val="20"/>
      <w:szCs w:val="20"/>
    </w:rPr>
  </w:style>
  <w:style w:type="paragraph" w:styleId="a3">
    <w:name w:val="Title"/>
    <w:basedOn w:val="a"/>
    <w:next w:val="a"/>
    <w:link w:val="a4"/>
    <w:qFormat/>
    <w:rsid w:val="00937B8E"/>
    <w:pPr>
      <w:spacing w:before="240" w:after="60"/>
      <w:jc w:val="center"/>
      <w:outlineLvl w:val="0"/>
    </w:pPr>
    <w:rPr>
      <w:rFonts w:ascii="Cambria" w:eastAsiaTheme="majorEastAs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937B8E"/>
    <w:rPr>
      <w:rFonts w:ascii="Cambria" w:eastAsiaTheme="majorEastAs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7B8E"/>
    <w:pPr>
      <w:spacing w:after="60"/>
      <w:jc w:val="center"/>
      <w:outlineLvl w:val="1"/>
    </w:pPr>
    <w:rPr>
      <w:rFonts w:ascii="Cambria" w:eastAsiaTheme="majorEastAsia" w:hAnsi="Cambria"/>
    </w:rPr>
  </w:style>
  <w:style w:type="character" w:customStyle="1" w:styleId="a6">
    <w:name w:val="Подзаголовок Знак"/>
    <w:basedOn w:val="a0"/>
    <w:link w:val="a5"/>
    <w:uiPriority w:val="11"/>
    <w:rsid w:val="00937B8E"/>
    <w:rPr>
      <w:rFonts w:ascii="Cambria" w:eastAsiaTheme="majorEastAsia" w:hAnsi="Cambria" w:cs="Times New Roman"/>
      <w:sz w:val="24"/>
      <w:szCs w:val="24"/>
    </w:rPr>
  </w:style>
  <w:style w:type="character" w:styleId="a7">
    <w:name w:val="Strong"/>
    <w:uiPriority w:val="22"/>
    <w:qFormat/>
    <w:rsid w:val="00937B8E"/>
    <w:rPr>
      <w:b/>
      <w:bCs/>
    </w:rPr>
  </w:style>
  <w:style w:type="character" w:styleId="a8">
    <w:name w:val="Emphasis"/>
    <w:uiPriority w:val="20"/>
    <w:qFormat/>
    <w:rsid w:val="00937B8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37B8E"/>
    <w:rPr>
      <w:szCs w:val="32"/>
    </w:rPr>
  </w:style>
  <w:style w:type="paragraph" w:styleId="aa">
    <w:name w:val="List Paragraph"/>
    <w:basedOn w:val="a"/>
    <w:uiPriority w:val="34"/>
    <w:qFormat/>
    <w:rsid w:val="00937B8E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937B8E"/>
    <w:rPr>
      <w:i/>
    </w:rPr>
  </w:style>
  <w:style w:type="character" w:customStyle="1" w:styleId="23">
    <w:name w:val="Цитата 2 Знак"/>
    <w:basedOn w:val="a0"/>
    <w:link w:val="22"/>
    <w:uiPriority w:val="29"/>
    <w:rsid w:val="00937B8E"/>
    <w:rPr>
      <w:rFonts w:ascii="Calibri" w:eastAsia="Times New Roman" w:hAnsi="Calibri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7B8E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937B8E"/>
    <w:rPr>
      <w:rFonts w:ascii="Calibri" w:eastAsia="Times New Roman" w:hAnsi="Calibri" w:cs="Times New Roman"/>
      <w:b/>
      <w:i/>
      <w:sz w:val="24"/>
      <w:szCs w:val="20"/>
    </w:rPr>
  </w:style>
  <w:style w:type="character" w:styleId="ad">
    <w:name w:val="Subtle Emphasis"/>
    <w:uiPriority w:val="19"/>
    <w:qFormat/>
    <w:rsid w:val="00937B8E"/>
    <w:rPr>
      <w:i/>
      <w:color w:val="5A5A5A"/>
    </w:rPr>
  </w:style>
  <w:style w:type="character" w:styleId="ae">
    <w:name w:val="Intense Emphasis"/>
    <w:uiPriority w:val="21"/>
    <w:qFormat/>
    <w:rsid w:val="00937B8E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37B8E"/>
    <w:rPr>
      <w:sz w:val="24"/>
      <w:szCs w:val="24"/>
      <w:u w:val="single"/>
    </w:rPr>
  </w:style>
  <w:style w:type="character" w:styleId="af0">
    <w:name w:val="Intense Reference"/>
    <w:uiPriority w:val="32"/>
    <w:qFormat/>
    <w:rsid w:val="00937B8E"/>
    <w:rPr>
      <w:b/>
      <w:sz w:val="24"/>
      <w:u w:val="single"/>
    </w:rPr>
  </w:style>
  <w:style w:type="character" w:styleId="af1">
    <w:name w:val="Book Title"/>
    <w:uiPriority w:val="33"/>
    <w:qFormat/>
    <w:rsid w:val="00937B8E"/>
    <w:rPr>
      <w:rFonts w:ascii="Cambria" w:eastAsiaTheme="majorEastAsia" w:hAnsi="Cambria"/>
      <w:b/>
      <w:i/>
      <w:sz w:val="24"/>
      <w:szCs w:val="24"/>
    </w:rPr>
  </w:style>
  <w:style w:type="paragraph" w:styleId="af2">
    <w:name w:val="TOC Heading"/>
    <w:basedOn w:val="10"/>
    <w:next w:val="a"/>
    <w:uiPriority w:val="39"/>
    <w:semiHidden/>
    <w:unhideWhenUsed/>
    <w:qFormat/>
    <w:rsid w:val="00937B8E"/>
    <w:pPr>
      <w:outlineLvl w:val="9"/>
    </w:pPr>
  </w:style>
  <w:style w:type="numbering" w:customStyle="1" w:styleId="12">
    <w:name w:val="Нет списка1"/>
    <w:next w:val="a2"/>
    <w:semiHidden/>
    <w:rsid w:val="00937B8E"/>
  </w:style>
  <w:style w:type="paragraph" w:styleId="af3">
    <w:name w:val="header"/>
    <w:basedOn w:val="a"/>
    <w:link w:val="af4"/>
    <w:semiHidden/>
    <w:rsid w:val="00937B8E"/>
    <w:pPr>
      <w:tabs>
        <w:tab w:val="center" w:pos="4677"/>
        <w:tab w:val="right" w:pos="9355"/>
      </w:tabs>
    </w:pPr>
    <w:rPr>
      <w:rFonts w:ascii="Times New Roman" w:hAnsi="Times New Roman"/>
      <w:lang w:eastAsia="ru-RU"/>
    </w:rPr>
  </w:style>
  <w:style w:type="character" w:customStyle="1" w:styleId="af4">
    <w:name w:val="Верхний колонтитул Знак"/>
    <w:basedOn w:val="a0"/>
    <w:link w:val="af3"/>
    <w:semiHidden/>
    <w:rsid w:val="00937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6"/>
    <w:semiHidden/>
    <w:locked/>
    <w:rsid w:val="00937B8E"/>
    <w:rPr>
      <w:sz w:val="28"/>
      <w:lang w:eastAsia="ru-RU"/>
    </w:rPr>
  </w:style>
  <w:style w:type="paragraph" w:styleId="af6">
    <w:name w:val="footer"/>
    <w:basedOn w:val="a"/>
    <w:link w:val="af5"/>
    <w:semiHidden/>
    <w:rsid w:val="00937B8E"/>
    <w:pPr>
      <w:tabs>
        <w:tab w:val="center" w:pos="4677"/>
        <w:tab w:val="right" w:pos="9355"/>
      </w:tabs>
      <w:ind w:right="57"/>
      <w:jc w:val="both"/>
    </w:pPr>
    <w:rPr>
      <w:rFonts w:asciiTheme="minorHAnsi" w:eastAsiaTheme="minorHAnsi" w:hAnsiTheme="minorHAnsi" w:cstheme="minorBidi"/>
      <w:sz w:val="28"/>
      <w:szCs w:val="22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937B8E"/>
    <w:rPr>
      <w:rFonts w:ascii="Calibri" w:eastAsia="Times New Roman" w:hAnsi="Calibri" w:cs="Times New Roman"/>
      <w:sz w:val="24"/>
      <w:szCs w:val="24"/>
    </w:rPr>
  </w:style>
  <w:style w:type="paragraph" w:styleId="af7">
    <w:name w:val="List"/>
    <w:basedOn w:val="a"/>
    <w:semiHidden/>
    <w:rsid w:val="00937B8E"/>
    <w:pPr>
      <w:spacing w:line="360" w:lineRule="auto"/>
      <w:ind w:left="283" w:right="284" w:hanging="283"/>
      <w:jc w:val="both"/>
    </w:pPr>
    <w:rPr>
      <w:rFonts w:ascii="Arial" w:hAnsi="Arial"/>
      <w:szCs w:val="20"/>
      <w:lang w:eastAsia="ru-RU"/>
    </w:rPr>
  </w:style>
  <w:style w:type="paragraph" w:styleId="af8">
    <w:name w:val="List Number"/>
    <w:basedOn w:val="a"/>
    <w:semiHidden/>
    <w:rsid w:val="00937B8E"/>
    <w:pPr>
      <w:tabs>
        <w:tab w:val="num" w:pos="360"/>
      </w:tabs>
      <w:ind w:left="360" w:hanging="360"/>
    </w:pPr>
    <w:rPr>
      <w:rFonts w:ascii="Times New Roman" w:hAnsi="Times New Roman"/>
      <w:lang w:eastAsia="ru-RU"/>
    </w:rPr>
  </w:style>
  <w:style w:type="paragraph" w:styleId="2">
    <w:name w:val="List Bullet 2"/>
    <w:basedOn w:val="a"/>
    <w:autoRedefine/>
    <w:semiHidden/>
    <w:rsid w:val="00937B8E"/>
    <w:pPr>
      <w:numPr>
        <w:numId w:val="1"/>
      </w:numPr>
      <w:tabs>
        <w:tab w:val="clear" w:pos="360"/>
        <w:tab w:val="num" w:pos="643"/>
      </w:tabs>
      <w:ind w:left="643"/>
    </w:pPr>
    <w:rPr>
      <w:rFonts w:ascii="Times New Roman" w:hAnsi="Times New Roman"/>
      <w:color w:val="000000"/>
      <w:sz w:val="26"/>
      <w:szCs w:val="20"/>
      <w:vertAlign w:val="subscript"/>
      <w:lang w:eastAsia="ru-RU"/>
    </w:rPr>
  </w:style>
  <w:style w:type="paragraph" w:styleId="af9">
    <w:name w:val="Body Text"/>
    <w:basedOn w:val="a"/>
    <w:link w:val="afa"/>
    <w:semiHidden/>
    <w:rsid w:val="00937B8E"/>
    <w:pPr>
      <w:ind w:right="-1"/>
    </w:pPr>
    <w:rPr>
      <w:rFonts w:ascii="Times New Roman" w:hAnsi="Times New Roman"/>
      <w:sz w:val="26"/>
      <w:szCs w:val="20"/>
      <w:lang w:eastAsia="ru-RU"/>
    </w:rPr>
  </w:style>
  <w:style w:type="character" w:customStyle="1" w:styleId="afa">
    <w:name w:val="Основной текст Знак"/>
    <w:basedOn w:val="a0"/>
    <w:link w:val="af9"/>
    <w:semiHidden/>
    <w:rsid w:val="00937B8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b">
    <w:name w:val="Body Text Indent"/>
    <w:basedOn w:val="a"/>
    <w:link w:val="afc"/>
    <w:semiHidden/>
    <w:rsid w:val="00937B8E"/>
    <w:pPr>
      <w:tabs>
        <w:tab w:val="left" w:pos="1080"/>
      </w:tabs>
      <w:ind w:right="-109" w:firstLine="709"/>
      <w:jc w:val="both"/>
    </w:pPr>
    <w:rPr>
      <w:rFonts w:ascii="Times New Roman" w:hAnsi="Times New Roman"/>
      <w:b/>
      <w:bCs/>
      <w:lang w:eastAsia="ru-RU"/>
    </w:rPr>
  </w:style>
  <w:style w:type="character" w:customStyle="1" w:styleId="afc">
    <w:name w:val="Основной текст с отступом Знак"/>
    <w:basedOn w:val="a0"/>
    <w:link w:val="afb"/>
    <w:semiHidden/>
    <w:rsid w:val="00937B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2"/>
    <w:basedOn w:val="a"/>
    <w:link w:val="25"/>
    <w:semiHidden/>
    <w:rsid w:val="00937B8E"/>
    <w:pPr>
      <w:ind w:right="85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937B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937B8E"/>
    <w:pPr>
      <w:ind w:right="57"/>
      <w:jc w:val="both"/>
    </w:pPr>
    <w:rPr>
      <w:rFonts w:ascii="Times New Roman CYR" w:hAnsi="Times New Roman CYR"/>
      <w:color w:val="000000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937B8E"/>
    <w:rPr>
      <w:rFonts w:ascii="Times New Roman CYR" w:eastAsia="Times New Roman" w:hAnsi="Times New Roman CYR" w:cs="Times New Roman"/>
      <w:color w:val="000000"/>
      <w:sz w:val="28"/>
      <w:szCs w:val="20"/>
      <w:lang w:eastAsia="ru-RU"/>
    </w:rPr>
  </w:style>
  <w:style w:type="paragraph" w:styleId="26">
    <w:name w:val="Body Text Indent 2"/>
    <w:basedOn w:val="a"/>
    <w:link w:val="27"/>
    <w:semiHidden/>
    <w:rsid w:val="00937B8E"/>
    <w:pPr>
      <w:ind w:firstLine="709"/>
      <w:jc w:val="both"/>
    </w:pPr>
    <w:rPr>
      <w:rFonts w:ascii="Times New Roman" w:hAnsi="Times New Roman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937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Plain Text"/>
    <w:basedOn w:val="a"/>
    <w:link w:val="afe"/>
    <w:semiHidden/>
    <w:rsid w:val="00937B8E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character" w:customStyle="1" w:styleId="afe">
    <w:name w:val="Текст Знак"/>
    <w:basedOn w:val="a0"/>
    <w:link w:val="afd"/>
    <w:semiHidden/>
    <w:rsid w:val="00937B8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ff">
    <w:name w:val="Абзац основной"/>
    <w:basedOn w:val="a"/>
    <w:semiHidden/>
    <w:rsid w:val="00937B8E"/>
    <w:pPr>
      <w:spacing w:after="40"/>
      <w:ind w:firstLine="1134"/>
      <w:jc w:val="both"/>
    </w:pPr>
    <w:rPr>
      <w:rFonts w:ascii="Times New Roman" w:hAnsi="Times New Roman"/>
      <w:sz w:val="26"/>
      <w:szCs w:val="20"/>
      <w:lang w:eastAsia="ru-RU"/>
    </w:rPr>
  </w:style>
  <w:style w:type="paragraph" w:customStyle="1" w:styleId="aff0">
    <w:name w:val="текст"/>
    <w:basedOn w:val="a"/>
    <w:semiHidden/>
    <w:rsid w:val="00937B8E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paragraph" w:customStyle="1" w:styleId="aff1">
    <w:name w:val="òåêñò"/>
    <w:basedOn w:val="a"/>
    <w:semiHidden/>
    <w:rsid w:val="00937B8E"/>
    <w:pPr>
      <w:widowControl w:val="0"/>
      <w:ind w:right="2636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ff2">
    <w:name w:val="Íàçâ òàáëèö"/>
    <w:basedOn w:val="a"/>
    <w:semiHidden/>
    <w:rsid w:val="00937B8E"/>
    <w:pPr>
      <w:spacing w:before="60" w:after="120"/>
      <w:jc w:val="center"/>
    </w:pPr>
    <w:rPr>
      <w:rFonts w:ascii="Times New Roman" w:hAnsi="Times New Roman"/>
      <w:i/>
      <w:sz w:val="28"/>
      <w:szCs w:val="20"/>
      <w:lang w:eastAsia="ru-RU"/>
    </w:rPr>
  </w:style>
  <w:style w:type="paragraph" w:customStyle="1" w:styleId="1">
    <w:name w:val="Тест1"/>
    <w:basedOn w:val="a"/>
    <w:semiHidden/>
    <w:rsid w:val="00937B8E"/>
    <w:pPr>
      <w:numPr>
        <w:numId w:val="2"/>
      </w:numPr>
      <w:ind w:left="0" w:firstLine="0"/>
      <w:jc w:val="both"/>
    </w:pPr>
    <w:rPr>
      <w:rFonts w:ascii="Times New Roman CYR" w:hAnsi="Times New Roman CYR"/>
      <w:sz w:val="28"/>
      <w:szCs w:val="20"/>
      <w:lang w:eastAsia="ru-RU"/>
    </w:rPr>
  </w:style>
  <w:style w:type="paragraph" w:customStyle="1" w:styleId="14">
    <w:name w:val="текст1"/>
    <w:basedOn w:val="a"/>
    <w:semiHidden/>
    <w:rsid w:val="00937B8E"/>
    <w:pPr>
      <w:autoSpaceDE w:val="0"/>
      <w:autoSpaceDN w:val="0"/>
      <w:adjustRightInd w:val="0"/>
      <w:spacing w:after="57" w:line="220" w:lineRule="atLeast"/>
      <w:ind w:left="340" w:hanging="227"/>
    </w:pPr>
    <w:rPr>
      <w:rFonts w:ascii="Times New Roman" w:hAnsi="Times New Roman"/>
      <w:sz w:val="20"/>
      <w:szCs w:val="20"/>
      <w:lang w:eastAsia="ru-RU"/>
    </w:rPr>
  </w:style>
  <w:style w:type="paragraph" w:customStyle="1" w:styleId="28">
    <w:name w:val="текст2"/>
    <w:basedOn w:val="14"/>
    <w:semiHidden/>
    <w:rsid w:val="00937B8E"/>
    <w:pPr>
      <w:ind w:hanging="340"/>
    </w:pPr>
  </w:style>
  <w:style w:type="paragraph" w:customStyle="1" w:styleId="15">
    <w:name w:val="текст1а"/>
    <w:basedOn w:val="14"/>
    <w:semiHidden/>
    <w:rsid w:val="00937B8E"/>
    <w:pPr>
      <w:ind w:left="567"/>
    </w:pPr>
  </w:style>
  <w:style w:type="paragraph" w:customStyle="1" w:styleId="Swed-USA">
    <w:name w:val="Обычный.Swed-USA"/>
    <w:semiHidden/>
    <w:rsid w:val="00937B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aff3">
    <w:name w:val="Table Grid"/>
    <w:basedOn w:val="a1"/>
    <w:rsid w:val="00937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rsid w:val="00937B8E"/>
  </w:style>
  <w:style w:type="paragraph" w:styleId="aff5">
    <w:name w:val="Normal (Web)"/>
    <w:basedOn w:val="a"/>
    <w:rsid w:val="00937B8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41">
    <w:name w:val="List Bullet 4"/>
    <w:basedOn w:val="a"/>
    <w:autoRedefine/>
    <w:semiHidden/>
    <w:rsid w:val="00937B8E"/>
    <w:pPr>
      <w:ind w:left="1329" w:rightChars="48" w:right="125"/>
    </w:pPr>
    <w:rPr>
      <w:rFonts w:ascii="Arial" w:hAnsi="Arial"/>
      <w:color w:val="000000"/>
      <w:sz w:val="26"/>
      <w:szCs w:val="20"/>
      <w:lang w:eastAsia="ru-RU"/>
    </w:rPr>
  </w:style>
  <w:style w:type="paragraph" w:customStyle="1" w:styleId="aff6">
    <w:name w:val="вывод"/>
    <w:semiHidden/>
    <w:rsid w:val="00937B8E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aff7">
    <w:name w:val="таблица"/>
    <w:semiHidden/>
    <w:rsid w:val="00937B8E"/>
    <w:pPr>
      <w:spacing w:after="0" w:line="240" w:lineRule="auto"/>
      <w:ind w:left="-9" w:right="932"/>
    </w:pPr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character" w:customStyle="1" w:styleId="aff8">
    <w:name w:val="Стиль текста Знак"/>
    <w:link w:val="aff9"/>
    <w:rsid w:val="00937B8E"/>
    <w:rPr>
      <w:rFonts w:ascii="Verdana" w:hAnsi="Verdana"/>
      <w:szCs w:val="24"/>
      <w:lang w:eastAsia="ru-RU"/>
    </w:rPr>
  </w:style>
  <w:style w:type="paragraph" w:customStyle="1" w:styleId="aff9">
    <w:name w:val="Стиль текста"/>
    <w:basedOn w:val="a"/>
    <w:link w:val="aff8"/>
    <w:rsid w:val="00937B8E"/>
    <w:pPr>
      <w:overflowPunct w:val="0"/>
      <w:autoSpaceDE w:val="0"/>
      <w:autoSpaceDN w:val="0"/>
      <w:adjustRightInd w:val="0"/>
      <w:ind w:left="1701" w:right="1888" w:firstLine="567"/>
      <w:jc w:val="both"/>
      <w:textAlignment w:val="baseline"/>
    </w:pPr>
    <w:rPr>
      <w:rFonts w:ascii="Verdana" w:eastAsiaTheme="minorHAnsi" w:hAnsi="Verdana" w:cstheme="minorBidi"/>
      <w:sz w:val="22"/>
      <w:lang w:eastAsia="ru-RU"/>
    </w:rPr>
  </w:style>
  <w:style w:type="character" w:customStyle="1" w:styleId="affa">
    <w:name w:val="Основной текст_"/>
    <w:link w:val="42"/>
    <w:rsid w:val="00937B8E"/>
    <w:rPr>
      <w:sz w:val="21"/>
      <w:szCs w:val="21"/>
      <w:shd w:val="clear" w:color="auto" w:fill="FFFFFF"/>
    </w:rPr>
  </w:style>
  <w:style w:type="paragraph" w:customStyle="1" w:styleId="42">
    <w:name w:val="Основной текст4"/>
    <w:basedOn w:val="a"/>
    <w:link w:val="affa"/>
    <w:rsid w:val="00937B8E"/>
    <w:pPr>
      <w:widowControl w:val="0"/>
      <w:shd w:val="clear" w:color="auto" w:fill="FFFFFF"/>
      <w:spacing w:after="780" w:line="240" w:lineRule="exact"/>
      <w:ind w:hanging="280"/>
      <w:jc w:val="center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9pt">
    <w:name w:val="Основной текст + 9 pt"/>
    <w:rsid w:val="00937B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Курсив"/>
    <w:rsid w:val="00937B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ffb">
    <w:name w:val="Основной текст + Полужирный"/>
    <w:rsid w:val="00937B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affc">
    <w:name w:val="основной"/>
    <w:rsid w:val="00937B8E"/>
    <w:pPr>
      <w:autoSpaceDE w:val="0"/>
      <w:autoSpaceDN w:val="0"/>
      <w:adjustRightInd w:val="0"/>
      <w:spacing w:after="0" w:line="220" w:lineRule="atLeast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Учебное пособие"/>
    <w:basedOn w:val="a"/>
    <w:rsid w:val="00937B8E"/>
    <w:pPr>
      <w:widowControl w:val="0"/>
      <w:tabs>
        <w:tab w:val="left" w:pos="1134"/>
      </w:tabs>
      <w:suppressAutoHyphens/>
      <w:spacing w:after="40"/>
      <w:ind w:firstLine="1134"/>
      <w:jc w:val="both"/>
    </w:pPr>
    <w:rPr>
      <w:rFonts w:ascii="Times New Roman" w:hAnsi="Times New Roman"/>
      <w:color w:val="000000"/>
      <w:sz w:val="26"/>
      <w:szCs w:val="20"/>
      <w:lang w:eastAsia="ru-RU"/>
    </w:rPr>
  </w:style>
  <w:style w:type="character" w:customStyle="1" w:styleId="affe">
    <w:name w:val="Основной текст + Курсив"/>
    <w:rsid w:val="00937B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10">
    <w:name w:val="Стиль2_1"/>
    <w:basedOn w:val="a"/>
    <w:rsid w:val="00937B8E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i/>
      <w:sz w:val="32"/>
      <w:szCs w:val="20"/>
      <w:lang w:eastAsia="ru-RU"/>
    </w:rPr>
  </w:style>
  <w:style w:type="numbering" w:customStyle="1" w:styleId="29">
    <w:name w:val="Нет списка2"/>
    <w:next w:val="a2"/>
    <w:semiHidden/>
    <w:rsid w:val="00937B8E"/>
  </w:style>
  <w:style w:type="table" w:customStyle="1" w:styleId="16">
    <w:name w:val="Сетка таблицы1"/>
    <w:basedOn w:val="a1"/>
    <w:next w:val="aff3"/>
    <w:rsid w:val="00937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Balloon Text"/>
    <w:basedOn w:val="a"/>
    <w:link w:val="afff0"/>
    <w:uiPriority w:val="99"/>
    <w:semiHidden/>
    <w:unhideWhenUsed/>
    <w:rsid w:val="00937B8E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937B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Ефимова Е. Г.</cp:lastModifiedBy>
  <cp:revision>8</cp:revision>
  <dcterms:created xsi:type="dcterms:W3CDTF">2017-09-05T12:07:00Z</dcterms:created>
  <dcterms:modified xsi:type="dcterms:W3CDTF">2019-09-19T17:31:00Z</dcterms:modified>
</cp:coreProperties>
</file>